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25D2A" w14:textId="7587F0EF" w:rsidR="00E5034A" w:rsidRDefault="00E5034A" w:rsidP="00E5034A">
      <w:pPr>
        <w:pStyle w:val="CRCoverPage"/>
        <w:tabs>
          <w:tab w:val="right" w:pos="9639"/>
        </w:tabs>
        <w:spacing w:after="0"/>
        <w:rPr>
          <w:b/>
          <w:i/>
          <w:noProof/>
          <w:sz w:val="28"/>
          <w:lang w:eastAsia="zh-CN"/>
        </w:rPr>
      </w:pPr>
      <w:bookmarkStart w:id="0" w:name="_Toc5938268"/>
      <w:bookmarkStart w:id="1" w:name="_Toc9865820"/>
      <w:bookmarkStart w:id="2" w:name="_Toc21086244"/>
      <w:bookmarkStart w:id="3" w:name="_Toc297686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108</w:t>
      </w:r>
      <w:r>
        <w:rPr>
          <w:b/>
          <w:i/>
          <w:noProof/>
          <w:sz w:val="28"/>
        </w:rPr>
        <w:tab/>
      </w:r>
      <w:r w:rsidR="00F45A39" w:rsidRPr="00F45A39">
        <w:rPr>
          <w:b/>
          <w:i/>
          <w:noProof/>
          <w:sz w:val="28"/>
          <w:lang w:eastAsia="zh-CN"/>
        </w:rPr>
        <w:t>R4-2312313</w:t>
      </w:r>
    </w:p>
    <w:p w14:paraId="04AD1271" w14:textId="77777777" w:rsidR="00E5034A" w:rsidRDefault="00E5034A" w:rsidP="00E5034A">
      <w:pPr>
        <w:pStyle w:val="CRCoverPage"/>
        <w:tabs>
          <w:tab w:val="right" w:pos="9639"/>
        </w:tabs>
        <w:spacing w:after="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p w14:paraId="04A7C091" w14:textId="77777777" w:rsidR="00920F5E" w:rsidRPr="00E5034A" w:rsidRDefault="00920F5E" w:rsidP="004E69AA">
      <w:pPr>
        <w:pStyle w:val="af8"/>
        <w:rPr>
          <w:rFonts w:eastAsia="宋体"/>
          <w:sz w:val="24"/>
          <w:lang w:val="sv-SE"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2677122C"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05F59" w:rsidRPr="00705F59">
        <w:rPr>
          <w:rFonts w:ascii="Arial" w:hAnsi="Arial" w:cs="Arial"/>
          <w:sz w:val="22"/>
        </w:rPr>
        <w:t>RF requirements for SBFD operation</w:t>
      </w:r>
    </w:p>
    <w:p w14:paraId="0F34F3E0" w14:textId="5E235453"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A97758">
        <w:rPr>
          <w:rFonts w:ascii="Arial" w:hAnsi="Arial" w:cs="Arial"/>
          <w:sz w:val="22"/>
        </w:rPr>
        <w:t>8.19</w:t>
      </w:r>
      <w:r w:rsidR="00E17049">
        <w:rPr>
          <w:rFonts w:ascii="Arial" w:hAnsi="Arial" w:cs="Arial"/>
          <w:sz w:val="22"/>
        </w:rPr>
        <w:t>.2.3</w:t>
      </w:r>
    </w:p>
    <w:p w14:paraId="7D7C8C39" w14:textId="2E0B277F"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17049">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77D074E4" w14:textId="620BEAF3" w:rsidR="00D34B20" w:rsidRDefault="00D34B20" w:rsidP="00D34B20">
      <w:pPr>
        <w:rPr>
          <w:lang w:eastAsia="zh-CN"/>
        </w:rPr>
      </w:pPr>
      <w:r>
        <w:rPr>
          <w:lang w:eastAsia="zh-CN"/>
        </w:rPr>
        <w:t xml:space="preserve">Some agreements are made on BS RF requirements in previous meetings. The </w:t>
      </w:r>
      <w:r w:rsidR="00FE142F">
        <w:rPr>
          <w:lang w:eastAsia="zh-CN"/>
        </w:rPr>
        <w:t xml:space="preserve">latest WF was approved in </w:t>
      </w:r>
      <w:r w:rsidR="00FE142F" w:rsidRPr="00FE142F">
        <w:rPr>
          <w:lang w:eastAsia="zh-CN"/>
        </w:rPr>
        <w:t>R4-2309790</w:t>
      </w:r>
      <w:r>
        <w:rPr>
          <w:lang w:eastAsia="zh-CN"/>
        </w:rPr>
        <w:t>.</w:t>
      </w:r>
    </w:p>
    <w:p w14:paraId="3F250422" w14:textId="3B92D051" w:rsidR="003B6E75" w:rsidRDefault="003B6E75" w:rsidP="00214F09">
      <w:pPr>
        <w:rPr>
          <w:lang w:eastAsia="zh-CN"/>
        </w:rPr>
      </w:pPr>
      <w:r>
        <w:t>I</w:t>
      </w:r>
      <w:r w:rsidR="002C1CEE">
        <w:t>n this contribution, we provide further</w:t>
      </w:r>
      <w:r w:rsidR="00D2331B">
        <w:t xml:space="preserve"> </w:t>
      </w:r>
      <w:r w:rsidR="002C1CEE">
        <w:t xml:space="preserve">discussion and our consideration </w:t>
      </w:r>
      <w:r w:rsidR="00D34B20">
        <w:t>on the impact to RF requirements for SBFD</w:t>
      </w:r>
      <w:r w:rsidR="00882968">
        <w:t>.</w:t>
      </w:r>
    </w:p>
    <w:p w14:paraId="4E87B0F8" w14:textId="450A317D" w:rsidR="00B26AD2" w:rsidRDefault="00975261" w:rsidP="00D34B20">
      <w:pPr>
        <w:pStyle w:val="1"/>
        <w:numPr>
          <w:ilvl w:val="0"/>
          <w:numId w:val="2"/>
        </w:numPr>
      </w:pPr>
      <w:r>
        <w:t>Discussion</w:t>
      </w:r>
    </w:p>
    <w:p w14:paraId="1042366E" w14:textId="75C390D0" w:rsidR="002C1CEE" w:rsidRDefault="001B306C" w:rsidP="002C1CEE">
      <w:r>
        <w:rPr>
          <w:rFonts w:eastAsia="等线"/>
          <w:b/>
          <w:bCs/>
          <w:sz w:val="21"/>
          <w:szCs w:val="21"/>
          <w:u w:val="single"/>
          <w:lang w:val="en-US" w:eastAsia="sv-SE"/>
        </w:rPr>
        <w:t>S</w:t>
      </w:r>
      <w:r w:rsidRPr="002C1CEE">
        <w:rPr>
          <w:rFonts w:eastAsia="等线"/>
          <w:b/>
          <w:bCs/>
          <w:sz w:val="21"/>
          <w:szCs w:val="21"/>
          <w:u w:val="single"/>
          <w:lang w:val="en-US" w:eastAsia="sv-SE"/>
        </w:rPr>
        <w:t>ensitivity</w:t>
      </w:r>
      <w:r>
        <w:rPr>
          <w:rFonts w:eastAsia="等线"/>
          <w:b/>
          <w:bCs/>
          <w:sz w:val="21"/>
          <w:szCs w:val="21"/>
          <w:u w:val="single"/>
          <w:lang w:val="en-US" w:eastAsia="sv-SE"/>
        </w:rPr>
        <w:t xml:space="preserve"> with</w:t>
      </w:r>
      <w:r w:rsidR="001F473A">
        <w:rPr>
          <w:rFonts w:eastAsia="等线"/>
          <w:b/>
          <w:bCs/>
          <w:sz w:val="21"/>
          <w:szCs w:val="21"/>
          <w:u w:val="single"/>
          <w:lang w:val="en-US" w:eastAsia="sv-SE"/>
        </w:rPr>
        <w:t xml:space="preserve"> self-interference</w:t>
      </w:r>
    </w:p>
    <w:tbl>
      <w:tblPr>
        <w:tblStyle w:val="TableGrid1"/>
        <w:tblW w:w="0" w:type="auto"/>
        <w:tblInd w:w="0" w:type="dxa"/>
        <w:tblLook w:val="04A0" w:firstRow="1" w:lastRow="0" w:firstColumn="1" w:lastColumn="0" w:noHBand="0" w:noVBand="1"/>
      </w:tblPr>
      <w:tblGrid>
        <w:gridCol w:w="9629"/>
      </w:tblGrid>
      <w:tr w:rsidR="002C1CEE" w:rsidRPr="002C1CEE" w14:paraId="76711851" w14:textId="77777777" w:rsidTr="002C1CEE">
        <w:tc>
          <w:tcPr>
            <w:tcW w:w="9629" w:type="dxa"/>
            <w:tcBorders>
              <w:top w:val="single" w:sz="4" w:space="0" w:color="auto"/>
              <w:left w:val="single" w:sz="4" w:space="0" w:color="auto"/>
              <w:bottom w:val="single" w:sz="4" w:space="0" w:color="auto"/>
              <w:right w:val="single" w:sz="4" w:space="0" w:color="auto"/>
            </w:tcBorders>
            <w:hideMark/>
          </w:tcPr>
          <w:p w14:paraId="5B0B67E1" w14:textId="77777777" w:rsidR="002C1CEE" w:rsidRPr="002C1CEE" w:rsidRDefault="002C1CEE" w:rsidP="002C1CEE">
            <w:pPr>
              <w:jc w:val="both"/>
              <w:textAlignment w:val="baseline"/>
              <w:rPr>
                <w:rFonts w:eastAsia="等线"/>
                <w:b/>
                <w:bCs/>
                <w:sz w:val="21"/>
                <w:szCs w:val="21"/>
                <w:u w:val="single"/>
                <w:lang w:val="en-US" w:eastAsia="sv-SE"/>
              </w:rPr>
            </w:pPr>
            <w:r w:rsidRPr="002C1CEE">
              <w:rPr>
                <w:rFonts w:eastAsia="等线"/>
                <w:b/>
                <w:bCs/>
                <w:sz w:val="21"/>
                <w:szCs w:val="21"/>
                <w:u w:val="single"/>
                <w:lang w:val="en-US" w:eastAsia="sv-SE"/>
              </w:rPr>
              <w:t xml:space="preserve">Issue 3-1-1: Conducted/OTA sensitivity within SBFD time slot  </w:t>
            </w:r>
          </w:p>
          <w:p w14:paraId="5F9D0C3C" w14:textId="77777777" w:rsidR="002C1CEE" w:rsidRPr="002C1CEE" w:rsidRDefault="002C1CEE" w:rsidP="002C1CEE">
            <w:pPr>
              <w:numPr>
                <w:ilvl w:val="0"/>
                <w:numId w:val="44"/>
              </w:numPr>
              <w:jc w:val="both"/>
              <w:rPr>
                <w:rFonts w:eastAsia="MS Mincho"/>
              </w:rPr>
            </w:pPr>
            <w:r w:rsidRPr="002C1CEE">
              <w:rPr>
                <w:rFonts w:eastAsia="MS Mincho"/>
              </w:rPr>
              <w:t>Agreement:</w:t>
            </w:r>
          </w:p>
          <w:p w14:paraId="26EB5069" w14:textId="77777777" w:rsidR="002C1CEE" w:rsidRPr="002C1CEE" w:rsidRDefault="002C1CEE" w:rsidP="002C1CEE">
            <w:pPr>
              <w:numPr>
                <w:ilvl w:val="1"/>
                <w:numId w:val="44"/>
              </w:numPr>
              <w:jc w:val="both"/>
              <w:rPr>
                <w:rFonts w:eastAsia="MS Mincho"/>
                <w:highlight w:val="green"/>
              </w:rPr>
            </w:pPr>
            <w:r w:rsidRPr="002C1CEE">
              <w:rPr>
                <w:rFonts w:eastAsia="MS Mincho"/>
                <w:highlight w:val="green"/>
              </w:rPr>
              <w:t xml:space="preserve">New OTA sensitivity requirements in SBFD time slot with self-interference only can be specified </w:t>
            </w:r>
          </w:p>
          <w:p w14:paraId="2C78943A" w14:textId="77777777" w:rsidR="002C1CEE" w:rsidRPr="002C1CEE" w:rsidRDefault="002C1CEE" w:rsidP="002C1CEE">
            <w:pPr>
              <w:numPr>
                <w:ilvl w:val="2"/>
                <w:numId w:val="44"/>
              </w:numPr>
              <w:jc w:val="both"/>
              <w:rPr>
                <w:rFonts w:eastAsia="MS Mincho"/>
                <w:highlight w:val="green"/>
              </w:rPr>
            </w:pPr>
            <w:r w:rsidRPr="002C1CEE">
              <w:rPr>
                <w:rFonts w:eastAsia="MS Mincho"/>
                <w:highlight w:val="green"/>
              </w:rPr>
              <w:t xml:space="preserve">Candidate value [0.5 ~1.0] dB degradation </w:t>
            </w:r>
          </w:p>
          <w:p w14:paraId="28DB44DF" w14:textId="77777777" w:rsidR="002C1CEE" w:rsidRPr="002C1CEE" w:rsidRDefault="002C1CEE" w:rsidP="002C1CEE">
            <w:pPr>
              <w:numPr>
                <w:ilvl w:val="3"/>
                <w:numId w:val="44"/>
              </w:numPr>
              <w:jc w:val="both"/>
              <w:rPr>
                <w:rFonts w:eastAsia="MS Mincho"/>
                <w:highlight w:val="green"/>
              </w:rPr>
            </w:pPr>
            <w:r w:rsidRPr="002C1CEE">
              <w:rPr>
                <w:rFonts w:eastAsia="MS Mincho"/>
                <w:highlight w:val="green"/>
              </w:rPr>
              <w:t xml:space="preserve">Final value will be specified in WI phase. </w:t>
            </w:r>
          </w:p>
          <w:p w14:paraId="7EEDE3A4" w14:textId="77777777" w:rsidR="002C1CEE" w:rsidRPr="002C1CEE" w:rsidRDefault="002C1CEE" w:rsidP="002C1CEE">
            <w:pPr>
              <w:numPr>
                <w:ilvl w:val="2"/>
                <w:numId w:val="44"/>
              </w:numPr>
              <w:jc w:val="both"/>
              <w:rPr>
                <w:rFonts w:eastAsia="MS Mincho"/>
                <w:highlight w:val="green"/>
              </w:rPr>
            </w:pPr>
            <w:r w:rsidRPr="002C1CEE">
              <w:rPr>
                <w:rFonts w:eastAsia="MS Mincho"/>
                <w:highlight w:val="green"/>
              </w:rPr>
              <w:t>FFS how to address the digital IC impact on requirement definitions for the case with separate RRU and BBU in gNB</w:t>
            </w:r>
          </w:p>
          <w:p w14:paraId="057862C0" w14:textId="6130A3B9" w:rsidR="002C1CEE" w:rsidRPr="002C1CEE" w:rsidRDefault="002C1CEE" w:rsidP="001F1DE3">
            <w:pPr>
              <w:numPr>
                <w:ilvl w:val="2"/>
                <w:numId w:val="44"/>
              </w:numPr>
              <w:jc w:val="both"/>
              <w:rPr>
                <w:rFonts w:eastAsia="MS Mincho"/>
                <w:highlight w:val="green"/>
              </w:rPr>
            </w:pPr>
            <w:r w:rsidRPr="002C1CEE">
              <w:rPr>
                <w:rFonts w:eastAsia="MS Mincho"/>
                <w:highlight w:val="green"/>
              </w:rPr>
              <w:t xml:space="preserve">FFS whether the conductive sensitivity requirements needed or not </w:t>
            </w:r>
          </w:p>
        </w:tc>
      </w:tr>
    </w:tbl>
    <w:p w14:paraId="00D38F4C" w14:textId="77777777" w:rsidR="002C1CEE" w:rsidRPr="002C1CEE" w:rsidRDefault="002C1CEE" w:rsidP="002C1CEE"/>
    <w:p w14:paraId="0A4E81BB" w14:textId="75D6FFC2" w:rsidR="002C1CEE" w:rsidRDefault="001B306C" w:rsidP="002C1CEE">
      <w:pPr>
        <w:rPr>
          <w:lang w:eastAsia="zh-CN"/>
        </w:rPr>
      </w:pPr>
      <w:r>
        <w:rPr>
          <w:lang w:eastAsia="zh-CN"/>
        </w:rPr>
        <w:t xml:space="preserve">As agreed in </w:t>
      </w:r>
      <w:r w:rsidRPr="00FE142F">
        <w:rPr>
          <w:lang w:eastAsia="zh-CN"/>
        </w:rPr>
        <w:t>R4-2309790</w:t>
      </w:r>
      <w:r>
        <w:rPr>
          <w:lang w:eastAsia="zh-CN"/>
        </w:rPr>
        <w:t>, new OTA sensitivity requirements in SBFD time slot will be specified with self-interference. On the open issue on how to address</w:t>
      </w:r>
      <w:r w:rsidR="00935A66">
        <w:rPr>
          <w:lang w:eastAsia="zh-CN"/>
        </w:rPr>
        <w:t xml:space="preserve"> the digital IC requirement for the case RRU/AAU and BBU are separate</w:t>
      </w:r>
      <w:r w:rsidR="00DE0F59">
        <w:rPr>
          <w:lang w:eastAsia="zh-CN"/>
        </w:rPr>
        <w:t xml:space="preserve"> units. As confirmed that current conformance test are performed </w:t>
      </w:r>
      <w:r w:rsidR="001B28C1">
        <w:rPr>
          <w:lang w:eastAsia="zh-CN"/>
        </w:rPr>
        <w:t>including BBU, it would not be an issue any more. Another open issue is on conductive sensitivity. In general conductive testing does not include antenna array hence existing conductive test method can</w:t>
      </w:r>
      <w:r w:rsidR="001F473A">
        <w:rPr>
          <w:lang w:eastAsia="zh-CN"/>
        </w:rPr>
        <w:t>not capture all the interference sources. We propose to prioritize OTA requirements and postpone conductive requirements.</w:t>
      </w:r>
    </w:p>
    <w:p w14:paraId="5018D2FF" w14:textId="14EECB5D" w:rsidR="00696335" w:rsidRDefault="00696335" w:rsidP="002C1CEE">
      <w:pPr>
        <w:rPr>
          <w:lang w:eastAsia="zh-CN"/>
        </w:rPr>
      </w:pPr>
      <w:r w:rsidRPr="00A97758">
        <w:rPr>
          <w:b/>
          <w:lang w:eastAsia="zh-CN"/>
        </w:rPr>
        <w:t>Proposal 1</w:t>
      </w:r>
      <w:r>
        <w:rPr>
          <w:lang w:eastAsia="zh-CN"/>
        </w:rPr>
        <w:t xml:space="preserve">: </w:t>
      </w:r>
    </w:p>
    <w:p w14:paraId="78089D0C" w14:textId="727B7949" w:rsidR="00696335" w:rsidRPr="002C1CEE" w:rsidRDefault="00696335" w:rsidP="00696335">
      <w:pPr>
        <w:numPr>
          <w:ilvl w:val="1"/>
          <w:numId w:val="44"/>
        </w:numPr>
        <w:overflowPunct w:val="0"/>
        <w:autoSpaceDE w:val="0"/>
        <w:autoSpaceDN w:val="0"/>
        <w:adjustRightInd w:val="0"/>
        <w:jc w:val="both"/>
        <w:rPr>
          <w:rFonts w:eastAsia="MS Mincho"/>
        </w:rPr>
      </w:pPr>
      <w:r w:rsidRPr="002C1CEE">
        <w:rPr>
          <w:rFonts w:eastAsia="MS Mincho"/>
        </w:rPr>
        <w:t>New OTA sensitivity requirements in SBFD time s</w:t>
      </w:r>
      <w:r>
        <w:rPr>
          <w:rFonts w:eastAsia="MS Mincho"/>
        </w:rPr>
        <w:t>lot with self-interference only</w:t>
      </w:r>
      <w:r w:rsidR="003E1B83">
        <w:rPr>
          <w:rFonts w:eastAsia="MS Mincho"/>
        </w:rPr>
        <w:t xml:space="preserve"> need to</w:t>
      </w:r>
      <w:r>
        <w:rPr>
          <w:rFonts w:eastAsia="MS Mincho"/>
        </w:rPr>
        <w:t xml:space="preserve"> be </w:t>
      </w:r>
      <w:r w:rsidRPr="002C1CEE">
        <w:rPr>
          <w:rFonts w:eastAsia="MS Mincho"/>
        </w:rPr>
        <w:t xml:space="preserve">specified </w:t>
      </w:r>
      <w:r w:rsidR="003E1B83">
        <w:rPr>
          <w:rFonts w:eastAsia="MS Mincho"/>
        </w:rPr>
        <w:t>in WI phase</w:t>
      </w:r>
    </w:p>
    <w:p w14:paraId="7D7DCC91" w14:textId="77777777" w:rsidR="00696335" w:rsidRPr="002C1CEE" w:rsidRDefault="00696335" w:rsidP="00696335">
      <w:pPr>
        <w:numPr>
          <w:ilvl w:val="2"/>
          <w:numId w:val="44"/>
        </w:numPr>
        <w:overflowPunct w:val="0"/>
        <w:autoSpaceDE w:val="0"/>
        <w:autoSpaceDN w:val="0"/>
        <w:adjustRightInd w:val="0"/>
        <w:jc w:val="both"/>
        <w:rPr>
          <w:rFonts w:eastAsia="MS Mincho"/>
        </w:rPr>
      </w:pPr>
      <w:r w:rsidRPr="002C1CEE">
        <w:rPr>
          <w:rFonts w:eastAsia="MS Mincho"/>
        </w:rPr>
        <w:t xml:space="preserve">Candidate value [0.5 ~1.0] dB degradation </w:t>
      </w:r>
    </w:p>
    <w:p w14:paraId="5E1DD694" w14:textId="77777777" w:rsidR="00696335" w:rsidRPr="002C1CEE" w:rsidRDefault="00696335" w:rsidP="00696335">
      <w:pPr>
        <w:numPr>
          <w:ilvl w:val="3"/>
          <w:numId w:val="44"/>
        </w:numPr>
        <w:overflowPunct w:val="0"/>
        <w:autoSpaceDE w:val="0"/>
        <w:autoSpaceDN w:val="0"/>
        <w:adjustRightInd w:val="0"/>
        <w:jc w:val="both"/>
        <w:rPr>
          <w:rFonts w:eastAsia="MS Mincho"/>
        </w:rPr>
      </w:pPr>
      <w:r w:rsidRPr="002C1CEE">
        <w:rPr>
          <w:rFonts w:eastAsia="MS Mincho"/>
        </w:rPr>
        <w:t xml:space="preserve">Final value will be specified in WI phase. </w:t>
      </w:r>
    </w:p>
    <w:p w14:paraId="27FC6509" w14:textId="77777777" w:rsidR="00696335" w:rsidRPr="00696335" w:rsidRDefault="00696335" w:rsidP="002C1CEE">
      <w:pPr>
        <w:rPr>
          <w:lang w:eastAsia="zh-CN"/>
        </w:rPr>
      </w:pPr>
    </w:p>
    <w:p w14:paraId="541EBC7F" w14:textId="689FC13F" w:rsidR="001F473A" w:rsidRPr="001F1DE3" w:rsidRDefault="001F1DE3" w:rsidP="002C1CEE">
      <w:pPr>
        <w:rPr>
          <w:rFonts w:eastAsia="等线"/>
          <w:b/>
          <w:bCs/>
          <w:sz w:val="21"/>
          <w:szCs w:val="21"/>
          <w:u w:val="single"/>
          <w:lang w:val="en-US" w:eastAsia="sv-SE"/>
        </w:rPr>
      </w:pPr>
      <w:r w:rsidRPr="001F1DE3">
        <w:rPr>
          <w:rFonts w:eastAsia="等线"/>
          <w:b/>
          <w:bCs/>
          <w:sz w:val="21"/>
          <w:szCs w:val="21"/>
          <w:u w:val="single"/>
          <w:lang w:val="en-US" w:eastAsia="sv-SE"/>
        </w:rPr>
        <w:t>New RF requirements for co-site inter-sector and/or inter-site interference</w:t>
      </w:r>
    </w:p>
    <w:tbl>
      <w:tblPr>
        <w:tblStyle w:val="TableGrid1"/>
        <w:tblW w:w="0" w:type="auto"/>
        <w:tblInd w:w="0" w:type="dxa"/>
        <w:tblLook w:val="04A0" w:firstRow="1" w:lastRow="0" w:firstColumn="1" w:lastColumn="0" w:noHBand="0" w:noVBand="1"/>
      </w:tblPr>
      <w:tblGrid>
        <w:gridCol w:w="9629"/>
      </w:tblGrid>
      <w:tr w:rsidR="001F1DE3" w:rsidRPr="002C1CEE" w14:paraId="7E5087A0" w14:textId="77777777" w:rsidTr="00DF0349">
        <w:tc>
          <w:tcPr>
            <w:tcW w:w="9629" w:type="dxa"/>
            <w:tcBorders>
              <w:top w:val="single" w:sz="4" w:space="0" w:color="auto"/>
              <w:left w:val="single" w:sz="4" w:space="0" w:color="auto"/>
              <w:bottom w:val="single" w:sz="4" w:space="0" w:color="auto"/>
              <w:right w:val="single" w:sz="4" w:space="0" w:color="auto"/>
            </w:tcBorders>
            <w:hideMark/>
          </w:tcPr>
          <w:p w14:paraId="22A49260" w14:textId="77777777" w:rsidR="001F1DE3" w:rsidRPr="002C1CEE" w:rsidRDefault="001F1DE3" w:rsidP="00DF0349">
            <w:pPr>
              <w:jc w:val="both"/>
              <w:textAlignment w:val="baseline"/>
              <w:rPr>
                <w:rFonts w:eastAsia="等线"/>
                <w:b/>
                <w:bCs/>
                <w:sz w:val="21"/>
                <w:szCs w:val="21"/>
                <w:u w:val="single"/>
                <w:lang w:val="en-US" w:eastAsia="sv-SE"/>
              </w:rPr>
            </w:pPr>
            <w:r w:rsidRPr="002C1CEE">
              <w:rPr>
                <w:rFonts w:eastAsia="等线"/>
                <w:b/>
                <w:bCs/>
                <w:sz w:val="21"/>
                <w:szCs w:val="21"/>
                <w:u w:val="single"/>
                <w:lang w:val="en-US" w:eastAsia="sv-SE"/>
              </w:rPr>
              <w:t xml:space="preserve">Issue 3-1-1: Conducted/OTA sensitivity within SBFD time slot  </w:t>
            </w:r>
          </w:p>
          <w:p w14:paraId="05E79779" w14:textId="77777777" w:rsidR="001F1DE3" w:rsidRPr="002C1CEE" w:rsidRDefault="001F1DE3" w:rsidP="00DF0349">
            <w:pPr>
              <w:numPr>
                <w:ilvl w:val="1"/>
                <w:numId w:val="44"/>
              </w:numPr>
              <w:jc w:val="both"/>
              <w:rPr>
                <w:rFonts w:eastAsia="MS Mincho"/>
                <w:highlight w:val="green"/>
              </w:rPr>
            </w:pPr>
            <w:r w:rsidRPr="002C1CEE">
              <w:rPr>
                <w:rFonts w:eastAsia="MS Mincho"/>
                <w:highlight w:val="green"/>
              </w:rPr>
              <w:lastRenderedPageBreak/>
              <w:t>FFS whether new RF requirements can be specified for co-site inter-sector and/or inter-site interference with below candidate options:</w:t>
            </w:r>
          </w:p>
          <w:p w14:paraId="20AA9FBA" w14:textId="77777777" w:rsidR="001F1DE3" w:rsidRPr="002C1CEE" w:rsidRDefault="001F1DE3" w:rsidP="00DF0349">
            <w:pPr>
              <w:numPr>
                <w:ilvl w:val="2"/>
                <w:numId w:val="44"/>
              </w:numPr>
              <w:jc w:val="both"/>
              <w:rPr>
                <w:rFonts w:eastAsia="MS Mincho"/>
                <w:highlight w:val="green"/>
              </w:rPr>
            </w:pPr>
            <w:r w:rsidRPr="002C1CEE">
              <w:rPr>
                <w:rFonts w:eastAsia="MS Mincho"/>
                <w:highlight w:val="green"/>
              </w:rPr>
              <w:t>In-channel blocking requirements</w:t>
            </w:r>
          </w:p>
          <w:p w14:paraId="4CBE60D6" w14:textId="77777777" w:rsidR="001F1DE3" w:rsidRPr="002C1CEE" w:rsidRDefault="001F1DE3" w:rsidP="00DF0349">
            <w:pPr>
              <w:numPr>
                <w:ilvl w:val="2"/>
                <w:numId w:val="44"/>
              </w:numPr>
              <w:jc w:val="both"/>
              <w:rPr>
                <w:rFonts w:eastAsia="MS Mincho"/>
                <w:highlight w:val="green"/>
              </w:rPr>
            </w:pPr>
            <w:r w:rsidRPr="002C1CEE">
              <w:rPr>
                <w:rFonts w:eastAsia="MS Mincho"/>
                <w:highlight w:val="green"/>
              </w:rPr>
              <w:t xml:space="preserve">In-channel adjacent sub-band leakage requirements </w:t>
            </w:r>
          </w:p>
          <w:p w14:paraId="3E95C969" w14:textId="77777777" w:rsidR="001F1DE3" w:rsidRPr="002C1CEE" w:rsidRDefault="001F1DE3" w:rsidP="00DF0349">
            <w:pPr>
              <w:numPr>
                <w:ilvl w:val="2"/>
                <w:numId w:val="44"/>
              </w:numPr>
              <w:jc w:val="both"/>
              <w:rPr>
                <w:rFonts w:eastAsia="MS Mincho"/>
                <w:highlight w:val="green"/>
              </w:rPr>
            </w:pPr>
            <w:r w:rsidRPr="002C1CEE">
              <w:rPr>
                <w:rFonts w:eastAsia="MS Mincho"/>
                <w:highlight w:val="green"/>
              </w:rPr>
              <w:t>In-channel adjacent sub-band selectivity requirements</w:t>
            </w:r>
          </w:p>
          <w:p w14:paraId="135C888E" w14:textId="77777777" w:rsidR="001F1DE3" w:rsidRPr="002C1CEE" w:rsidRDefault="001F1DE3" w:rsidP="00DF0349">
            <w:pPr>
              <w:numPr>
                <w:ilvl w:val="2"/>
                <w:numId w:val="44"/>
              </w:numPr>
              <w:jc w:val="both"/>
              <w:rPr>
                <w:rFonts w:eastAsia="MS Mincho"/>
                <w:highlight w:val="green"/>
              </w:rPr>
            </w:pPr>
            <w:r w:rsidRPr="002C1CEE">
              <w:rPr>
                <w:rFonts w:eastAsia="MS Mincho"/>
                <w:highlight w:val="green"/>
              </w:rPr>
              <w:t xml:space="preserve">Other options not precluded </w:t>
            </w:r>
          </w:p>
          <w:p w14:paraId="5FEF6708" w14:textId="77777777" w:rsidR="001F1DE3" w:rsidRPr="002C1CEE" w:rsidRDefault="001F1DE3" w:rsidP="00DF0349">
            <w:pPr>
              <w:numPr>
                <w:ilvl w:val="2"/>
                <w:numId w:val="44"/>
              </w:numPr>
              <w:jc w:val="both"/>
              <w:rPr>
                <w:rFonts w:eastAsia="MS Mincho"/>
                <w:highlight w:val="green"/>
              </w:rPr>
            </w:pPr>
            <w:r w:rsidRPr="002C1CEE">
              <w:rPr>
                <w:rFonts w:eastAsia="MS Mincho"/>
                <w:highlight w:val="green"/>
              </w:rPr>
              <w:t xml:space="preserve">Encourage companies to further analyze the methodology of requirements introduction.  </w:t>
            </w:r>
            <w:r w:rsidRPr="002C1CEE">
              <w:rPr>
                <w:rFonts w:eastAsia="MS Mincho"/>
              </w:rPr>
              <w:t xml:space="preserve"> </w:t>
            </w:r>
          </w:p>
        </w:tc>
      </w:tr>
    </w:tbl>
    <w:p w14:paraId="603A23BB" w14:textId="77777777" w:rsidR="001F1DE3" w:rsidRPr="001F1DE3" w:rsidRDefault="001F1DE3" w:rsidP="002C1CEE">
      <w:pPr>
        <w:rPr>
          <w:lang w:val="en-US" w:eastAsia="zh-CN"/>
        </w:rPr>
      </w:pPr>
    </w:p>
    <w:p w14:paraId="2F515B57" w14:textId="009BEACB" w:rsidR="00FF5AA1" w:rsidRDefault="00FF5AA1" w:rsidP="00FF5AA1">
      <w:r>
        <w:rPr>
          <w:lang w:eastAsia="zh-CN"/>
        </w:rPr>
        <w:t xml:space="preserve">For in-channel inter sub-band requirements, e.g. </w:t>
      </w:r>
      <w:r>
        <w:t>in-channel adjacent sub</w:t>
      </w:r>
      <w:r w:rsidR="00533B21">
        <w:t>-</w:t>
      </w:r>
      <w:r>
        <w:t>band leakage, in-channel adjacent sub</w:t>
      </w:r>
      <w:r w:rsidR="00533B21">
        <w:t>-</w:t>
      </w:r>
      <w:r>
        <w:t>band blocking and/or adjacent sub</w:t>
      </w:r>
      <w:r w:rsidR="00533B21">
        <w:t>-</w:t>
      </w:r>
      <w:r>
        <w:t xml:space="preserve">band selectivity, we think whether new requirements are needed depends on the defined scenarios. For self-interference case, no new requirement is needed, i.e. the agreed </w:t>
      </w:r>
      <w:r w:rsidRPr="005325E4">
        <w:t>OTA sensitivity within SBFD time slot</w:t>
      </w:r>
      <w:r>
        <w:t xml:space="preserve"> can cover the performance of TX adjacent sub-band leakage, RX adjacent sub-band selectivity/blocking as a package. While for co-site inter-sector and/or inter-site in-channel CLI, it is related to the achieved isolation from the deployment, and it </w:t>
      </w:r>
      <w:r w:rsidR="001C60ED">
        <w:t xml:space="preserve">is </w:t>
      </w:r>
      <w:r>
        <w:t xml:space="preserve">also related </w:t>
      </w:r>
      <w:r w:rsidR="001C60ED">
        <w:t xml:space="preserve">to </w:t>
      </w:r>
      <w:r>
        <w:t>the adopted interference suppression t</w:t>
      </w:r>
      <w:r w:rsidRPr="00D34B20">
        <w:t>echnology</w:t>
      </w:r>
      <w:r w:rsidR="001C60ED">
        <w:t>, which may be vendor specific</w:t>
      </w:r>
      <w:r>
        <w:t>.</w:t>
      </w:r>
      <w:r w:rsidR="00C42760">
        <w:t xml:space="preserve"> On the other hand, it was also found a minimum requirement might be needed, which are already assumed in the feasibility study. For in-channel adjacent sub-</w:t>
      </w:r>
      <w:r w:rsidR="00533B21">
        <w:t>band leakage, 45 dB PSD difference</w:t>
      </w:r>
      <w:r w:rsidR="00696335">
        <w:t xml:space="preserve"> for FR1</w:t>
      </w:r>
      <w:r w:rsidR="00533B21">
        <w:t xml:space="preserve"> can be used as a starting point. For receiver, adjacent sub-band blocking and adjacent sub-band selectivity, </w:t>
      </w:r>
      <w:r w:rsidR="00696335">
        <w:t xml:space="preserve">the interference in frequency domain is overlapping, so a single new requirement is proposed. </w:t>
      </w:r>
    </w:p>
    <w:p w14:paraId="788B10BC" w14:textId="1E2FB730" w:rsidR="00696335" w:rsidRPr="00A97758" w:rsidRDefault="003E1B83" w:rsidP="00FF5AA1">
      <w:pPr>
        <w:rPr>
          <w:b/>
        </w:rPr>
      </w:pPr>
      <w:r w:rsidRPr="00A97758">
        <w:rPr>
          <w:b/>
        </w:rPr>
        <w:t>Proposal 2</w:t>
      </w:r>
      <w:r w:rsidR="00696335" w:rsidRPr="00A97758">
        <w:rPr>
          <w:b/>
        </w:rPr>
        <w:t xml:space="preserve">: </w:t>
      </w:r>
    </w:p>
    <w:p w14:paraId="4FD48C46" w14:textId="21BA3579" w:rsidR="003E1B83" w:rsidRPr="002C1CEE" w:rsidRDefault="003E1B83" w:rsidP="003E1B83">
      <w:pPr>
        <w:numPr>
          <w:ilvl w:val="1"/>
          <w:numId w:val="44"/>
        </w:numPr>
        <w:overflowPunct w:val="0"/>
        <w:autoSpaceDE w:val="0"/>
        <w:autoSpaceDN w:val="0"/>
        <w:adjustRightInd w:val="0"/>
        <w:jc w:val="both"/>
        <w:rPr>
          <w:rFonts w:eastAsia="MS Mincho"/>
        </w:rPr>
      </w:pPr>
      <w:r>
        <w:rPr>
          <w:rFonts w:eastAsia="MS Mincho"/>
        </w:rPr>
        <w:t>Following n</w:t>
      </w:r>
      <w:r w:rsidRPr="002C1CEE">
        <w:rPr>
          <w:rFonts w:eastAsia="MS Mincho"/>
        </w:rPr>
        <w:t>ew RF requirements can be specified for co-site inter-sector and/or inter-site interfere</w:t>
      </w:r>
      <w:r>
        <w:rPr>
          <w:rFonts w:eastAsia="MS Mincho"/>
        </w:rPr>
        <w:t>nce in WI phase</w:t>
      </w:r>
      <w:r w:rsidRPr="002C1CEE">
        <w:rPr>
          <w:rFonts w:eastAsia="MS Mincho"/>
        </w:rPr>
        <w:t>:</w:t>
      </w:r>
    </w:p>
    <w:p w14:paraId="28163093" w14:textId="5F4C2BC1" w:rsidR="003E1B83" w:rsidRDefault="003E1B83" w:rsidP="003E1B83">
      <w:pPr>
        <w:numPr>
          <w:ilvl w:val="2"/>
          <w:numId w:val="44"/>
        </w:numPr>
        <w:overflowPunct w:val="0"/>
        <w:autoSpaceDE w:val="0"/>
        <w:autoSpaceDN w:val="0"/>
        <w:adjustRightInd w:val="0"/>
        <w:jc w:val="both"/>
        <w:rPr>
          <w:rFonts w:eastAsia="MS Mincho"/>
        </w:rPr>
      </w:pPr>
      <w:r w:rsidRPr="002C1CEE">
        <w:rPr>
          <w:rFonts w:eastAsia="MS Mincho"/>
        </w:rPr>
        <w:t xml:space="preserve">In-channel </w:t>
      </w:r>
      <w:r>
        <w:rPr>
          <w:rFonts w:eastAsia="MS Mincho"/>
        </w:rPr>
        <w:t xml:space="preserve">adjacent sub-band </w:t>
      </w:r>
      <w:r w:rsidRPr="002C1CEE">
        <w:rPr>
          <w:rFonts w:eastAsia="MS Mincho"/>
        </w:rPr>
        <w:t>blocking requirements</w:t>
      </w:r>
    </w:p>
    <w:p w14:paraId="0837760A" w14:textId="0320F5FD" w:rsidR="003E1B83" w:rsidRPr="002C1CEE" w:rsidRDefault="003E1B83" w:rsidP="003E1B83">
      <w:pPr>
        <w:numPr>
          <w:ilvl w:val="3"/>
          <w:numId w:val="44"/>
        </w:numPr>
        <w:overflowPunct w:val="0"/>
        <w:autoSpaceDE w:val="0"/>
        <w:autoSpaceDN w:val="0"/>
        <w:adjustRightInd w:val="0"/>
        <w:jc w:val="both"/>
        <w:rPr>
          <w:rFonts w:eastAsia="MS Mincho"/>
        </w:rPr>
      </w:pPr>
      <w:r>
        <w:rPr>
          <w:rFonts w:eastAsia="MS Mincho"/>
        </w:rPr>
        <w:t xml:space="preserve">Cover both blocking and </w:t>
      </w:r>
      <w:r w:rsidR="00A92BFF">
        <w:rPr>
          <w:rFonts w:eastAsia="MS Mincho"/>
        </w:rPr>
        <w:t xml:space="preserve">adjacent </w:t>
      </w:r>
      <w:r w:rsidR="00A97758">
        <w:rPr>
          <w:rFonts w:eastAsia="MS Mincho"/>
        </w:rPr>
        <w:t xml:space="preserve">sub-band </w:t>
      </w:r>
      <w:r w:rsidR="00A92BFF">
        <w:rPr>
          <w:rFonts w:eastAsia="MS Mincho"/>
        </w:rPr>
        <w:t>selectivity</w:t>
      </w:r>
    </w:p>
    <w:p w14:paraId="76523464" w14:textId="77777777" w:rsidR="003E1B83" w:rsidRDefault="003E1B83" w:rsidP="003E1B83">
      <w:pPr>
        <w:numPr>
          <w:ilvl w:val="2"/>
          <w:numId w:val="44"/>
        </w:numPr>
        <w:overflowPunct w:val="0"/>
        <w:autoSpaceDE w:val="0"/>
        <w:autoSpaceDN w:val="0"/>
        <w:adjustRightInd w:val="0"/>
        <w:jc w:val="both"/>
        <w:rPr>
          <w:rFonts w:eastAsia="MS Mincho"/>
        </w:rPr>
      </w:pPr>
      <w:r w:rsidRPr="002C1CEE">
        <w:rPr>
          <w:rFonts w:eastAsia="MS Mincho"/>
        </w:rPr>
        <w:t xml:space="preserve">In-channel adjacent sub-band leakage requirements </w:t>
      </w:r>
    </w:p>
    <w:p w14:paraId="32314C3C" w14:textId="172BA184" w:rsidR="00A92BFF" w:rsidRPr="002C1CEE" w:rsidRDefault="00A92BFF" w:rsidP="00A92BFF">
      <w:pPr>
        <w:numPr>
          <w:ilvl w:val="3"/>
          <w:numId w:val="44"/>
        </w:numPr>
        <w:overflowPunct w:val="0"/>
        <w:autoSpaceDE w:val="0"/>
        <w:autoSpaceDN w:val="0"/>
        <w:adjustRightInd w:val="0"/>
        <w:jc w:val="both"/>
        <w:rPr>
          <w:rFonts w:eastAsia="MS Mincho"/>
        </w:rPr>
      </w:pPr>
      <w:r>
        <w:t>45 dB PSD difference for FR1 and 28 dB PSD difference for FR2</w:t>
      </w:r>
      <w:r w:rsidR="00A97758">
        <w:t>-1</w:t>
      </w:r>
      <w:r>
        <w:t xml:space="preserve"> can be used as a starting point</w:t>
      </w:r>
    </w:p>
    <w:p w14:paraId="7DCDDCB8" w14:textId="14239852" w:rsidR="003E1B83" w:rsidRPr="002C1CEE" w:rsidRDefault="003E1B83" w:rsidP="00A92BFF">
      <w:pPr>
        <w:overflowPunct w:val="0"/>
        <w:autoSpaceDE w:val="0"/>
        <w:autoSpaceDN w:val="0"/>
        <w:adjustRightInd w:val="0"/>
        <w:jc w:val="both"/>
        <w:rPr>
          <w:rFonts w:eastAsia="MS Mincho"/>
        </w:rPr>
      </w:pPr>
    </w:p>
    <w:tbl>
      <w:tblPr>
        <w:tblStyle w:val="a7"/>
        <w:tblW w:w="0" w:type="auto"/>
        <w:tblLook w:val="04A0" w:firstRow="1" w:lastRow="0" w:firstColumn="1" w:lastColumn="0" w:noHBand="0" w:noVBand="1"/>
      </w:tblPr>
      <w:tblGrid>
        <w:gridCol w:w="9629"/>
      </w:tblGrid>
      <w:tr w:rsidR="0041148A" w14:paraId="39C56FD0" w14:textId="77777777" w:rsidTr="00DF0349">
        <w:tc>
          <w:tcPr>
            <w:tcW w:w="9629" w:type="dxa"/>
            <w:tcBorders>
              <w:top w:val="single" w:sz="4" w:space="0" w:color="auto"/>
              <w:left w:val="single" w:sz="4" w:space="0" w:color="auto"/>
              <w:bottom w:val="single" w:sz="4" w:space="0" w:color="auto"/>
              <w:right w:val="single" w:sz="4" w:space="0" w:color="auto"/>
            </w:tcBorders>
            <w:hideMark/>
          </w:tcPr>
          <w:p w14:paraId="6525AD43" w14:textId="77777777" w:rsidR="0041148A" w:rsidRDefault="0041148A" w:rsidP="00DF0349">
            <w:pPr>
              <w:overflowPunct w:val="0"/>
              <w:autoSpaceDE w:val="0"/>
              <w:autoSpaceDN w:val="0"/>
              <w:adjustRightInd w:val="0"/>
              <w:textAlignment w:val="baseline"/>
              <w:rPr>
                <w:b/>
                <w:bCs/>
                <w:u w:val="single"/>
                <w:lang w:eastAsia="sv-SE"/>
              </w:rPr>
            </w:pPr>
            <w:r>
              <w:rPr>
                <w:b/>
                <w:bCs/>
                <w:u w:val="single"/>
                <w:lang w:eastAsia="sv-SE"/>
              </w:rPr>
              <w:t>Issue 3-1-4: Transition ON-OFF power and transition period</w:t>
            </w:r>
          </w:p>
          <w:p w14:paraId="7174E005" w14:textId="77777777" w:rsidR="0041148A" w:rsidRDefault="0041148A" w:rsidP="00DF0349">
            <w:pPr>
              <w:pStyle w:val="af9"/>
              <w:numPr>
                <w:ilvl w:val="0"/>
                <w:numId w:val="44"/>
              </w:numPr>
              <w:overflowPunct w:val="0"/>
              <w:autoSpaceDE w:val="0"/>
              <w:autoSpaceDN w:val="0"/>
              <w:adjustRightInd w:val="0"/>
              <w:ind w:firstLineChars="0"/>
            </w:pPr>
            <w:r>
              <w:t>Agreement:</w:t>
            </w:r>
          </w:p>
          <w:p w14:paraId="2BC3033F" w14:textId="2CC0D572" w:rsidR="0041148A" w:rsidRDefault="0041148A" w:rsidP="00DF0349">
            <w:pPr>
              <w:pStyle w:val="af9"/>
              <w:numPr>
                <w:ilvl w:val="1"/>
                <w:numId w:val="44"/>
              </w:numPr>
              <w:overflowPunct w:val="0"/>
              <w:autoSpaceDE w:val="0"/>
              <w:autoSpaceDN w:val="0"/>
              <w:adjustRightInd w:val="0"/>
              <w:ind w:firstLineChars="0"/>
              <w:rPr>
                <w:highlight w:val="green"/>
              </w:rPr>
            </w:pPr>
            <w:r>
              <w:rPr>
                <w:highlight w:val="green"/>
              </w:rPr>
              <w:t xml:space="preserve">RAN4 focus on the on/off time mask and transient period impact for SBFD operation; </w:t>
            </w:r>
            <w:r w:rsidR="00C607B0">
              <w:rPr>
                <w:highlight w:val="green"/>
              </w:rPr>
              <w:t>Further</w:t>
            </w:r>
            <w:r>
              <w:rPr>
                <w:highlight w:val="green"/>
              </w:rPr>
              <w:t xml:space="preserve"> study whether transient period is needed or not for following conditions:</w:t>
            </w:r>
          </w:p>
          <w:p w14:paraId="73606339" w14:textId="77777777" w:rsidR="0041148A" w:rsidRDefault="0041148A" w:rsidP="00DF0349">
            <w:pPr>
              <w:pStyle w:val="af9"/>
              <w:numPr>
                <w:ilvl w:val="2"/>
                <w:numId w:val="44"/>
              </w:numPr>
              <w:overflowPunct w:val="0"/>
              <w:autoSpaceDE w:val="0"/>
              <w:autoSpaceDN w:val="0"/>
              <w:adjustRightInd w:val="0"/>
              <w:ind w:firstLineChars="0"/>
              <w:rPr>
                <w:highlight w:val="green"/>
              </w:rPr>
            </w:pPr>
            <w:r>
              <w:rPr>
                <w:highlight w:val="green"/>
              </w:rPr>
              <w:t>[The switch between normal slot and SBFD slots]</w:t>
            </w:r>
          </w:p>
          <w:p w14:paraId="53CB6BA8" w14:textId="77777777" w:rsidR="0041148A" w:rsidRDefault="0041148A" w:rsidP="00DF0349">
            <w:pPr>
              <w:pStyle w:val="af9"/>
              <w:numPr>
                <w:ilvl w:val="2"/>
                <w:numId w:val="44"/>
              </w:numPr>
              <w:overflowPunct w:val="0"/>
              <w:autoSpaceDE w:val="0"/>
              <w:autoSpaceDN w:val="0"/>
              <w:adjustRightInd w:val="0"/>
              <w:ind w:firstLineChars="0"/>
              <w:rPr>
                <w:highlight w:val="green"/>
              </w:rPr>
            </w:pPr>
            <w:r>
              <w:rPr>
                <w:highlight w:val="green"/>
              </w:rPr>
              <w:t>SBFD reconfiguration with antenna array and/or sub-band filtering reconfigured</w:t>
            </w:r>
          </w:p>
          <w:p w14:paraId="65E91487" w14:textId="4542A8E3" w:rsidR="0041148A" w:rsidRPr="0041148A" w:rsidRDefault="0041148A" w:rsidP="0041148A">
            <w:pPr>
              <w:pStyle w:val="af9"/>
              <w:numPr>
                <w:ilvl w:val="2"/>
                <w:numId w:val="44"/>
              </w:numPr>
              <w:overflowPunct w:val="0"/>
              <w:autoSpaceDE w:val="0"/>
              <w:autoSpaceDN w:val="0"/>
              <w:adjustRightInd w:val="0"/>
              <w:ind w:firstLineChars="0"/>
              <w:rPr>
                <w:highlight w:val="green"/>
              </w:rPr>
            </w:pPr>
            <w:r>
              <w:rPr>
                <w:highlight w:val="green"/>
              </w:rPr>
              <w:t xml:space="preserve">Other candidate conditions not precluded </w:t>
            </w:r>
          </w:p>
        </w:tc>
      </w:tr>
    </w:tbl>
    <w:p w14:paraId="53C585FF" w14:textId="77777777" w:rsidR="001F1DE3" w:rsidRPr="0041148A" w:rsidRDefault="001F1DE3" w:rsidP="002C1CEE">
      <w:pPr>
        <w:rPr>
          <w:lang w:eastAsia="zh-CN"/>
        </w:rPr>
      </w:pPr>
    </w:p>
    <w:p w14:paraId="672172C4" w14:textId="25008E28" w:rsidR="00FF5AA1" w:rsidRDefault="004839C3" w:rsidP="002C1CEE">
      <w:r>
        <w:t xml:space="preserve">In existing 38.104 specification, the </w:t>
      </w:r>
      <w:r>
        <w:rPr>
          <w:i/>
        </w:rPr>
        <w:t>transmitter transient period</w:t>
      </w:r>
      <w:r>
        <w:t xml:space="preserve"> is the time period during which the transmitter is changing from the </w:t>
      </w:r>
      <w:r>
        <w:rPr>
          <w:i/>
        </w:rPr>
        <w:t xml:space="preserve">transmitter OFF period </w:t>
      </w:r>
      <w:r>
        <w:t xml:space="preserve">to the </w:t>
      </w:r>
      <w:r>
        <w:rPr>
          <w:i/>
        </w:rPr>
        <w:t>transmitter ON period</w:t>
      </w:r>
      <w:r>
        <w:t xml:space="preserve"> or vice versa. It is a requirement for transmitter. For SBFD operation, the relevant scenarios include </w:t>
      </w:r>
      <w:r w:rsidR="004021E6">
        <w:t xml:space="preserve">the switching between </w:t>
      </w:r>
      <w:r>
        <w:t xml:space="preserve">SBFD </w:t>
      </w:r>
      <w:r w:rsidR="004021E6">
        <w:t xml:space="preserve">to full DL/UL and the switching between the full DL/UL to </w:t>
      </w:r>
      <w:r w:rsidR="00C607B0">
        <w:t>SBFD. Due to the SBFD, part of the array switches from TX to RX, or switches from RX to TX</w:t>
      </w:r>
      <w:r w:rsidR="0061075A">
        <w:t>.</w:t>
      </w:r>
      <w:r w:rsidR="00217484">
        <w:t xml:space="preserve"> From transient period perspective, it can be covered by regular full TX ON-OFF mask, since SBFD TX is the same as the regular full TX or is sub-set</w:t>
      </w:r>
      <w:r w:rsidR="00D819C1">
        <w:t xml:space="preserve"> of the regular full TX. There is one aspect is not covered which is sub-band filtering reconfiguration</w:t>
      </w:r>
      <w:r w:rsidR="005717CA">
        <w:t>. While it is mainly on the receiver and can be smaller than the regular TX transient period.</w:t>
      </w:r>
    </w:p>
    <w:p w14:paraId="1B6F4C78" w14:textId="77777777" w:rsidR="005717CA" w:rsidRPr="00A97758" w:rsidRDefault="005717CA" w:rsidP="005717CA">
      <w:pPr>
        <w:rPr>
          <w:b/>
        </w:rPr>
      </w:pPr>
      <w:r w:rsidRPr="00A97758">
        <w:rPr>
          <w:b/>
        </w:rPr>
        <w:t xml:space="preserve">Proposal 3: </w:t>
      </w:r>
    </w:p>
    <w:p w14:paraId="1A92F6D4" w14:textId="4A369B37" w:rsidR="005717CA" w:rsidRDefault="005717CA" w:rsidP="005717CA">
      <w:pPr>
        <w:numPr>
          <w:ilvl w:val="1"/>
          <w:numId w:val="44"/>
        </w:numPr>
        <w:overflowPunct w:val="0"/>
        <w:autoSpaceDE w:val="0"/>
        <w:autoSpaceDN w:val="0"/>
        <w:adjustRightInd w:val="0"/>
        <w:jc w:val="both"/>
      </w:pPr>
      <w:r>
        <w:lastRenderedPageBreak/>
        <w:t>Transmitter ON-OFF power and transition</w:t>
      </w:r>
      <w:r w:rsidR="00532444">
        <w:t xml:space="preserve"> period for SBFD operation can be covered by regular TDD requirement and no new specific to SBFD is needed.</w:t>
      </w:r>
    </w:p>
    <w:p w14:paraId="215A48D5" w14:textId="77777777" w:rsidR="005717CA" w:rsidRDefault="005717CA" w:rsidP="002C1CEE"/>
    <w:tbl>
      <w:tblPr>
        <w:tblStyle w:val="a7"/>
        <w:tblW w:w="0" w:type="auto"/>
        <w:tblLook w:val="04A0" w:firstRow="1" w:lastRow="0" w:firstColumn="1" w:lastColumn="0" w:noHBand="0" w:noVBand="1"/>
      </w:tblPr>
      <w:tblGrid>
        <w:gridCol w:w="9629"/>
      </w:tblGrid>
      <w:tr w:rsidR="00C1201A" w14:paraId="2CCAFEE2" w14:textId="77777777" w:rsidTr="00DF0349">
        <w:tc>
          <w:tcPr>
            <w:tcW w:w="9629" w:type="dxa"/>
            <w:tcBorders>
              <w:top w:val="single" w:sz="4" w:space="0" w:color="auto"/>
              <w:left w:val="single" w:sz="4" w:space="0" w:color="auto"/>
              <w:bottom w:val="single" w:sz="4" w:space="0" w:color="auto"/>
              <w:right w:val="single" w:sz="4" w:space="0" w:color="auto"/>
            </w:tcBorders>
            <w:hideMark/>
          </w:tcPr>
          <w:p w14:paraId="6FCE56B1" w14:textId="77777777" w:rsidR="00C1201A" w:rsidRDefault="00C1201A" w:rsidP="00DF0349">
            <w:pPr>
              <w:textAlignment w:val="baseline"/>
              <w:rPr>
                <w:b/>
                <w:bCs/>
                <w:u w:val="single"/>
                <w:lang w:eastAsia="sv-SE"/>
              </w:rPr>
            </w:pPr>
            <w:r>
              <w:rPr>
                <w:b/>
                <w:bCs/>
                <w:u w:val="single"/>
                <w:lang w:eastAsia="sv-SE"/>
              </w:rPr>
              <w:t xml:space="preserve">Issue 3-1-5: </w:t>
            </w:r>
            <w:proofErr w:type="spellStart"/>
            <w:r>
              <w:rPr>
                <w:b/>
                <w:bCs/>
                <w:u w:val="single"/>
                <w:lang w:eastAsia="sv-SE"/>
              </w:rPr>
              <w:t>Tx</w:t>
            </w:r>
            <w:proofErr w:type="spellEnd"/>
            <w:r>
              <w:rPr>
                <w:b/>
                <w:bCs/>
                <w:u w:val="single"/>
                <w:lang w:eastAsia="sv-SE"/>
              </w:rPr>
              <w:t xml:space="preserve"> intermodulation requirement </w:t>
            </w:r>
          </w:p>
          <w:p w14:paraId="59E0B2E5" w14:textId="77777777" w:rsidR="00C1201A" w:rsidRDefault="00C1201A" w:rsidP="00DF0349">
            <w:pPr>
              <w:pStyle w:val="af9"/>
              <w:numPr>
                <w:ilvl w:val="0"/>
                <w:numId w:val="44"/>
              </w:numPr>
              <w:autoSpaceDN w:val="0"/>
              <w:spacing w:after="120" w:line="256" w:lineRule="auto"/>
              <w:ind w:firstLineChars="0"/>
              <w:rPr>
                <w:highlight w:val="green"/>
              </w:rPr>
            </w:pPr>
            <w:r>
              <w:t xml:space="preserve">Agreement: </w:t>
            </w:r>
            <w:r>
              <w:rPr>
                <w:highlight w:val="green"/>
              </w:rPr>
              <w:t xml:space="preserve">Existing IMD requirements still applicable for normal DL slots on SBFD capable </w:t>
            </w:r>
            <w:proofErr w:type="spellStart"/>
            <w:r>
              <w:rPr>
                <w:highlight w:val="green"/>
              </w:rPr>
              <w:t>gNBs</w:t>
            </w:r>
            <w:proofErr w:type="spellEnd"/>
          </w:p>
          <w:p w14:paraId="18205E36" w14:textId="526B1C61" w:rsidR="00C1201A" w:rsidRPr="00C1201A" w:rsidRDefault="00C1201A" w:rsidP="00C1201A">
            <w:pPr>
              <w:pStyle w:val="af9"/>
              <w:numPr>
                <w:ilvl w:val="1"/>
                <w:numId w:val="44"/>
              </w:numPr>
              <w:autoSpaceDN w:val="0"/>
              <w:spacing w:after="120" w:line="256" w:lineRule="auto"/>
              <w:ind w:firstLineChars="0"/>
              <w:rPr>
                <w:highlight w:val="green"/>
              </w:rPr>
            </w:pPr>
            <w:r>
              <w:rPr>
                <w:highlight w:val="green"/>
              </w:rPr>
              <w:t xml:space="preserve">FFS whether </w:t>
            </w:r>
            <w:proofErr w:type="spellStart"/>
            <w:r>
              <w:rPr>
                <w:highlight w:val="green"/>
              </w:rPr>
              <w:t>Tx</w:t>
            </w:r>
            <w:proofErr w:type="spellEnd"/>
            <w:r>
              <w:rPr>
                <w:highlight w:val="green"/>
              </w:rPr>
              <w:t xml:space="preserve"> IMD requirements still applicable during SBFD time slots </w:t>
            </w:r>
            <w:r>
              <w:t xml:space="preserve"> </w:t>
            </w:r>
          </w:p>
        </w:tc>
      </w:tr>
    </w:tbl>
    <w:p w14:paraId="1FA8E4FA" w14:textId="77777777" w:rsidR="005717CA" w:rsidRDefault="005717CA" w:rsidP="002C1CEE"/>
    <w:p w14:paraId="722C8DCD" w14:textId="49DD3AFA" w:rsidR="00C1201A" w:rsidRDefault="00C1201A" w:rsidP="002C1CEE">
      <w:r>
        <w:t>For transmitter intermodulation, it was agreed that existing</w:t>
      </w:r>
      <w:r w:rsidRPr="00C1201A">
        <w:t xml:space="preserve"> IMD requirements </w:t>
      </w:r>
      <w:r w:rsidR="002143F4">
        <w:t xml:space="preserve">are </w:t>
      </w:r>
      <w:r w:rsidRPr="00C1201A">
        <w:t xml:space="preserve">still applicable for normal DL slots on SBFD capable </w:t>
      </w:r>
      <w:proofErr w:type="spellStart"/>
      <w:r w:rsidRPr="00C1201A">
        <w:t>gNBs</w:t>
      </w:r>
      <w:proofErr w:type="spellEnd"/>
      <w:r w:rsidR="002143F4">
        <w:t xml:space="preserve">. Meanwhile the large interfering signal may block the receiver in the UL sub-band operation. Since </w:t>
      </w:r>
      <w:proofErr w:type="spellStart"/>
      <w:proofErr w:type="gramStart"/>
      <w:r w:rsidR="002143F4">
        <w:t>Tx</w:t>
      </w:r>
      <w:proofErr w:type="spellEnd"/>
      <w:proofErr w:type="gramEnd"/>
      <w:r w:rsidR="002143F4">
        <w:t xml:space="preserve"> intermodulation requirement is a transmitter requirement, it is proposed not to perform TX intermodulation during the SBFD time slots. The adjacent channel blocking issue will be handled in adjacent channel co-existence.</w:t>
      </w:r>
    </w:p>
    <w:p w14:paraId="1DA657D6" w14:textId="1778F6F3" w:rsidR="002143F4" w:rsidRDefault="002143F4" w:rsidP="002143F4">
      <w:r w:rsidRPr="00A97758">
        <w:rPr>
          <w:b/>
        </w:rPr>
        <w:t>Proposal 4:</w:t>
      </w:r>
      <w:r>
        <w:t xml:space="preserve"> for </w:t>
      </w:r>
      <w:r w:rsidRPr="00C1201A">
        <w:t xml:space="preserve">SBFD capable </w:t>
      </w:r>
      <w:proofErr w:type="spellStart"/>
      <w:r w:rsidRPr="00C1201A">
        <w:t>gNBs</w:t>
      </w:r>
      <w:proofErr w:type="spellEnd"/>
      <w:r>
        <w:rPr>
          <w:rFonts w:hint="eastAsia"/>
          <w:lang w:eastAsia="zh-CN"/>
        </w:rPr>
        <w:t>,</w:t>
      </w:r>
      <w:r>
        <w:t xml:space="preserve"> existing</w:t>
      </w:r>
      <w:r w:rsidRPr="00C1201A">
        <w:t xml:space="preserve"> IMD requirements </w:t>
      </w:r>
      <w:r>
        <w:t xml:space="preserve">are </w:t>
      </w:r>
      <w:r w:rsidRPr="00C1201A">
        <w:t>applicable for normal DL slots</w:t>
      </w:r>
      <w:r>
        <w:t xml:space="preserve"> and not </w:t>
      </w:r>
      <w:r w:rsidRPr="002143F4">
        <w:t>applicable during SBFD time slots</w:t>
      </w:r>
      <w:r>
        <w:t>.</w:t>
      </w:r>
    </w:p>
    <w:p w14:paraId="472C710C" w14:textId="77777777" w:rsidR="002143F4" w:rsidRDefault="002143F4" w:rsidP="002C1CEE"/>
    <w:tbl>
      <w:tblPr>
        <w:tblStyle w:val="a7"/>
        <w:tblW w:w="0" w:type="auto"/>
        <w:tblLook w:val="04A0" w:firstRow="1" w:lastRow="0" w:firstColumn="1" w:lastColumn="0" w:noHBand="0" w:noVBand="1"/>
      </w:tblPr>
      <w:tblGrid>
        <w:gridCol w:w="9629"/>
      </w:tblGrid>
      <w:tr w:rsidR="00630A0B" w14:paraId="2CFA18F9" w14:textId="77777777" w:rsidTr="00DF0349">
        <w:tc>
          <w:tcPr>
            <w:tcW w:w="9629" w:type="dxa"/>
            <w:tcBorders>
              <w:top w:val="single" w:sz="4" w:space="0" w:color="auto"/>
              <w:left w:val="single" w:sz="4" w:space="0" w:color="auto"/>
              <w:bottom w:val="single" w:sz="4" w:space="0" w:color="auto"/>
              <w:right w:val="single" w:sz="4" w:space="0" w:color="auto"/>
            </w:tcBorders>
            <w:hideMark/>
          </w:tcPr>
          <w:p w14:paraId="6021E16A" w14:textId="77777777" w:rsidR="00630A0B" w:rsidRDefault="00630A0B" w:rsidP="00DF0349">
            <w:pPr>
              <w:overflowPunct w:val="0"/>
              <w:autoSpaceDE w:val="0"/>
              <w:autoSpaceDN w:val="0"/>
              <w:adjustRightInd w:val="0"/>
              <w:textAlignment w:val="baseline"/>
              <w:rPr>
                <w:b/>
                <w:bCs/>
                <w:u w:val="single"/>
                <w:lang w:eastAsia="sv-SE"/>
              </w:rPr>
            </w:pPr>
            <w:r>
              <w:rPr>
                <w:b/>
                <w:bCs/>
                <w:u w:val="single"/>
                <w:lang w:eastAsia="sv-SE"/>
              </w:rPr>
              <w:t xml:space="preserve">Issue 3-1-6: Co-location and co-existence </w:t>
            </w:r>
          </w:p>
          <w:p w14:paraId="0ED19826" w14:textId="77777777" w:rsidR="00630A0B" w:rsidRDefault="00630A0B" w:rsidP="00DF0349">
            <w:pPr>
              <w:pStyle w:val="af9"/>
              <w:numPr>
                <w:ilvl w:val="0"/>
                <w:numId w:val="44"/>
              </w:numPr>
              <w:tabs>
                <w:tab w:val="left" w:pos="1209"/>
              </w:tabs>
              <w:autoSpaceDN w:val="0"/>
              <w:spacing w:after="120"/>
              <w:ind w:firstLineChars="0"/>
            </w:pPr>
            <w:r>
              <w:t>Agreement:</w:t>
            </w:r>
          </w:p>
          <w:p w14:paraId="19C69EDB" w14:textId="77777777" w:rsidR="00630A0B" w:rsidRDefault="00630A0B" w:rsidP="00DF0349">
            <w:pPr>
              <w:pStyle w:val="af9"/>
              <w:numPr>
                <w:ilvl w:val="1"/>
                <w:numId w:val="44"/>
              </w:numPr>
              <w:tabs>
                <w:tab w:val="left" w:pos="1209"/>
              </w:tabs>
              <w:autoSpaceDN w:val="0"/>
              <w:spacing w:after="120"/>
              <w:ind w:firstLineChars="0"/>
              <w:rPr>
                <w:highlight w:val="green"/>
              </w:rPr>
            </w:pPr>
            <w:r>
              <w:rPr>
                <w:highlight w:val="green"/>
              </w:rPr>
              <w:t xml:space="preserve">FFS the co-location and co-existence requirements applicable on SBFD capable </w:t>
            </w:r>
            <w:proofErr w:type="spellStart"/>
            <w:r>
              <w:rPr>
                <w:highlight w:val="green"/>
              </w:rPr>
              <w:t>gNB</w:t>
            </w:r>
            <w:proofErr w:type="spellEnd"/>
          </w:p>
          <w:p w14:paraId="4989226A" w14:textId="3F9F3B74" w:rsidR="00630A0B" w:rsidRPr="00630A0B" w:rsidRDefault="00630A0B" w:rsidP="00630A0B">
            <w:pPr>
              <w:pStyle w:val="af9"/>
              <w:numPr>
                <w:ilvl w:val="2"/>
                <w:numId w:val="44"/>
              </w:numPr>
              <w:tabs>
                <w:tab w:val="left" w:pos="1209"/>
              </w:tabs>
              <w:autoSpaceDN w:val="0"/>
              <w:spacing w:after="120"/>
              <w:ind w:firstLineChars="0"/>
              <w:rPr>
                <w:highlight w:val="green"/>
              </w:rPr>
            </w:pPr>
            <w:r>
              <w:rPr>
                <w:highlight w:val="green"/>
              </w:rPr>
              <w:t xml:space="preserve">Further study with new requirements not precluded.  </w:t>
            </w:r>
            <w:r>
              <w:t xml:space="preserve"> </w:t>
            </w:r>
          </w:p>
        </w:tc>
      </w:tr>
    </w:tbl>
    <w:p w14:paraId="4C17D88A" w14:textId="77777777" w:rsidR="00630A0B" w:rsidRPr="00630A0B" w:rsidRDefault="00630A0B" w:rsidP="002C1CEE"/>
    <w:p w14:paraId="5AB89A32" w14:textId="211BE81F" w:rsidR="00630A0B" w:rsidRDefault="00630A0B" w:rsidP="00B26AD2">
      <w:pPr>
        <w:spacing w:after="120"/>
        <w:rPr>
          <w:lang w:eastAsia="zh-CN"/>
        </w:rPr>
      </w:pPr>
      <w:r>
        <w:rPr>
          <w:lang w:eastAsia="zh-CN"/>
        </w:rPr>
        <w:t>For protection of the BS receiver of own, it is not applicable to SBFD operation since it can be addressed for the OTA sensitivity with self-interference.</w:t>
      </w:r>
    </w:p>
    <w:p w14:paraId="46A4A05D" w14:textId="70B7EC07" w:rsidR="00630A0B" w:rsidRDefault="00630A0B" w:rsidP="00B26AD2">
      <w:pPr>
        <w:spacing w:after="120"/>
        <w:rPr>
          <w:lang w:eastAsia="zh-CN"/>
        </w:rPr>
      </w:pPr>
      <w:r>
        <w:rPr>
          <w:lang w:eastAsia="zh-CN"/>
        </w:rPr>
        <w:t>For co-location</w:t>
      </w:r>
      <w:r w:rsidR="00B614E6">
        <w:rPr>
          <w:lang w:eastAsia="zh-CN"/>
        </w:rPr>
        <w:t xml:space="preserve"> and co-existence</w:t>
      </w:r>
      <w:r>
        <w:rPr>
          <w:lang w:eastAsia="zh-CN"/>
        </w:rPr>
        <w:t xml:space="preserve"> with other base station </w:t>
      </w:r>
      <w:r w:rsidR="00B614E6">
        <w:rPr>
          <w:lang w:eastAsia="zh-CN"/>
        </w:rPr>
        <w:t xml:space="preserve">in the specification are applicable for different bands. It should be kept unchanged for SBFD capable </w:t>
      </w:r>
      <w:proofErr w:type="spellStart"/>
      <w:r w:rsidR="00B614E6">
        <w:rPr>
          <w:lang w:eastAsia="zh-CN"/>
        </w:rPr>
        <w:t>gNB</w:t>
      </w:r>
      <w:proofErr w:type="spellEnd"/>
      <w:r w:rsidR="00B614E6">
        <w:rPr>
          <w:lang w:eastAsia="zh-CN"/>
        </w:rPr>
        <w:t>.</w:t>
      </w:r>
    </w:p>
    <w:p w14:paraId="61B41C30" w14:textId="02A95BD5" w:rsidR="00B614E6" w:rsidRDefault="00B614E6" w:rsidP="00B26AD2">
      <w:pPr>
        <w:spacing w:after="120"/>
        <w:rPr>
          <w:lang w:eastAsia="zh-CN"/>
        </w:rPr>
      </w:pPr>
    </w:p>
    <w:p w14:paraId="3634B81F" w14:textId="18AAB409" w:rsidR="00B614E6" w:rsidRDefault="00B614E6" w:rsidP="00B26AD2">
      <w:pPr>
        <w:spacing w:after="120"/>
        <w:rPr>
          <w:lang w:eastAsia="zh-CN"/>
        </w:rPr>
      </w:pPr>
      <w:r w:rsidRPr="00A97758">
        <w:rPr>
          <w:b/>
          <w:lang w:eastAsia="zh-CN"/>
        </w:rPr>
        <w:t>Proposal 5</w:t>
      </w:r>
      <w:r>
        <w:rPr>
          <w:lang w:eastAsia="zh-CN"/>
        </w:rPr>
        <w:t xml:space="preserve">: for co-location and co-existence with other base station in different bands, existing requirements are </w:t>
      </w:r>
      <w:r w:rsidR="0038641C">
        <w:rPr>
          <w:lang w:eastAsia="zh-CN"/>
        </w:rPr>
        <w:t xml:space="preserve">applicable for SBFD capable </w:t>
      </w:r>
      <w:proofErr w:type="spellStart"/>
      <w:r w:rsidR="0038641C">
        <w:rPr>
          <w:lang w:eastAsia="zh-CN"/>
        </w:rPr>
        <w:t>gNB</w:t>
      </w:r>
      <w:proofErr w:type="spellEnd"/>
      <w:r w:rsidR="0038641C">
        <w:rPr>
          <w:lang w:eastAsia="zh-CN"/>
        </w:rPr>
        <w:t>.</w:t>
      </w:r>
    </w:p>
    <w:p w14:paraId="3710D463" w14:textId="77777777" w:rsidR="0038641C" w:rsidRDefault="0038641C" w:rsidP="00B26AD2">
      <w:pPr>
        <w:spacing w:after="120"/>
      </w:pPr>
    </w:p>
    <w:p w14:paraId="2699257F" w14:textId="5B4D9692" w:rsidR="0038641C" w:rsidRDefault="0038641C" w:rsidP="00B26AD2">
      <w:pPr>
        <w:spacing w:after="120"/>
        <w:rPr>
          <w:lang w:eastAsia="zh-CN"/>
        </w:rPr>
      </w:pPr>
      <w:r>
        <w:rPr>
          <w:lang w:eastAsia="zh-CN"/>
        </w:rPr>
        <w:t xml:space="preserve">Here we focus on OTA requirements, the following </w:t>
      </w:r>
      <w:r w:rsidR="00931FCB">
        <w:rPr>
          <w:lang w:eastAsia="zh-CN"/>
        </w:rPr>
        <w:t>further way forward was</w:t>
      </w:r>
      <w:r>
        <w:rPr>
          <w:lang w:eastAsia="zh-CN"/>
        </w:rPr>
        <w:t xml:space="preserve"> </w:t>
      </w:r>
      <w:r w:rsidR="0019279A">
        <w:rPr>
          <w:lang w:eastAsia="zh-CN"/>
        </w:rPr>
        <w:t>approved in last meeting</w:t>
      </w:r>
      <w:r w:rsidR="00931FCB">
        <w:rPr>
          <w:lang w:eastAsia="zh-CN"/>
        </w:rPr>
        <w:t xml:space="preserve">. </w:t>
      </w:r>
    </w:p>
    <w:p w14:paraId="5FF1FAD3" w14:textId="47A1CC9C" w:rsidR="0038641C" w:rsidRDefault="0038641C" w:rsidP="0038641C">
      <w:pPr>
        <w:pStyle w:val="af9"/>
        <w:numPr>
          <w:ilvl w:val="1"/>
          <w:numId w:val="44"/>
        </w:numPr>
        <w:autoSpaceDN w:val="0"/>
        <w:spacing w:after="120" w:line="256" w:lineRule="auto"/>
        <w:ind w:left="1648" w:firstLineChars="0"/>
        <w:rPr>
          <w:szCs w:val="24"/>
          <w:highlight w:val="green"/>
          <w:lang w:eastAsia="zh-CN"/>
        </w:rPr>
      </w:pPr>
      <w:bookmarkStart w:id="4" w:name="_Hlk135842508"/>
      <w:r>
        <w:rPr>
          <w:szCs w:val="24"/>
          <w:highlight w:val="green"/>
          <w:lang w:eastAsia="zh-CN"/>
        </w:rPr>
        <w:t>BS station output power</w:t>
      </w:r>
      <w:bookmarkEnd w:id="4"/>
      <w:r>
        <w:rPr>
          <w:szCs w:val="24"/>
          <w:highlight w:val="green"/>
          <w:lang w:eastAsia="zh-CN"/>
        </w:rPr>
        <w:t xml:space="preserve"> for</w:t>
      </w:r>
      <w:r w:rsidR="0019279A">
        <w:rPr>
          <w:szCs w:val="24"/>
          <w:highlight w:val="green"/>
          <w:lang w:eastAsia="zh-CN"/>
        </w:rPr>
        <w:t xml:space="preserve"> </w:t>
      </w:r>
      <w:r>
        <w:rPr>
          <w:szCs w:val="24"/>
          <w:highlight w:val="green"/>
          <w:lang w:eastAsia="zh-CN"/>
        </w:rPr>
        <w:t>OTA TX requirement</w:t>
      </w:r>
    </w:p>
    <w:p w14:paraId="19D0D9F5" w14:textId="77777777" w:rsidR="0038641C" w:rsidRDefault="0038641C" w:rsidP="0038641C">
      <w:pPr>
        <w:pStyle w:val="af9"/>
        <w:numPr>
          <w:ilvl w:val="2"/>
          <w:numId w:val="44"/>
        </w:numPr>
        <w:autoSpaceDN w:val="0"/>
        <w:spacing w:after="120" w:line="256" w:lineRule="auto"/>
        <w:ind w:left="2368" w:firstLineChars="0"/>
        <w:rPr>
          <w:szCs w:val="24"/>
          <w:highlight w:val="green"/>
          <w:lang w:eastAsia="zh-CN"/>
        </w:rPr>
      </w:pPr>
      <w:r>
        <w:rPr>
          <w:szCs w:val="24"/>
          <w:highlight w:val="green"/>
          <w:lang w:eastAsia="zh-CN"/>
        </w:rPr>
        <w:t xml:space="preserve">It is allowed to have different EIRP/TRP declaration (for level and direction) for normal DL symbols/slots and SBFD DL symbols/slots. </w:t>
      </w:r>
    </w:p>
    <w:p w14:paraId="7C465581" w14:textId="77777777" w:rsidR="0038641C" w:rsidRDefault="0038641C" w:rsidP="0038641C">
      <w:pPr>
        <w:pStyle w:val="af9"/>
        <w:numPr>
          <w:ilvl w:val="2"/>
          <w:numId w:val="44"/>
        </w:numPr>
        <w:autoSpaceDN w:val="0"/>
        <w:spacing w:after="120" w:line="256" w:lineRule="auto"/>
        <w:ind w:left="2368" w:firstLineChars="0"/>
        <w:rPr>
          <w:szCs w:val="24"/>
          <w:highlight w:val="green"/>
          <w:lang w:eastAsia="zh-CN"/>
        </w:rPr>
      </w:pPr>
      <w:r>
        <w:rPr>
          <w:szCs w:val="24"/>
          <w:highlight w:val="green"/>
          <w:lang w:eastAsia="zh-CN"/>
        </w:rPr>
        <w:t>Accuracy requirement for TRP/EIRP and conducted power shall be the same for normal DL symbols/slots and SBFD DL symbols/slots.</w:t>
      </w:r>
    </w:p>
    <w:p w14:paraId="2E7CCF4E" w14:textId="6F7D2521" w:rsidR="0038641C" w:rsidRDefault="0038641C" w:rsidP="0038641C">
      <w:pPr>
        <w:pStyle w:val="af9"/>
        <w:numPr>
          <w:ilvl w:val="1"/>
          <w:numId w:val="44"/>
        </w:numPr>
        <w:autoSpaceDN w:val="0"/>
        <w:spacing w:after="120" w:line="256" w:lineRule="auto"/>
        <w:ind w:left="1648" w:firstLineChars="0"/>
        <w:rPr>
          <w:szCs w:val="24"/>
          <w:highlight w:val="green"/>
          <w:lang w:eastAsia="zh-CN"/>
        </w:rPr>
      </w:pPr>
      <w:r>
        <w:rPr>
          <w:szCs w:val="24"/>
          <w:highlight w:val="green"/>
          <w:lang w:eastAsia="zh-CN"/>
        </w:rPr>
        <w:t>Output power dynamics f</w:t>
      </w:r>
      <w:r w:rsidR="0019279A">
        <w:rPr>
          <w:szCs w:val="24"/>
          <w:highlight w:val="green"/>
          <w:lang w:eastAsia="zh-CN"/>
        </w:rPr>
        <w:t>or</w:t>
      </w:r>
      <w:r>
        <w:rPr>
          <w:szCs w:val="24"/>
          <w:highlight w:val="green"/>
          <w:lang w:eastAsia="zh-CN"/>
        </w:rPr>
        <w:t xml:space="preserve"> OTA TX requirement</w:t>
      </w:r>
    </w:p>
    <w:p w14:paraId="0529AC9F" w14:textId="77777777" w:rsidR="0038641C" w:rsidRDefault="0038641C" w:rsidP="0038641C">
      <w:pPr>
        <w:pStyle w:val="af9"/>
        <w:numPr>
          <w:ilvl w:val="2"/>
          <w:numId w:val="44"/>
        </w:numPr>
        <w:autoSpaceDN w:val="0"/>
        <w:spacing w:after="120" w:line="256" w:lineRule="auto"/>
        <w:ind w:left="2368" w:firstLineChars="0"/>
        <w:rPr>
          <w:szCs w:val="24"/>
          <w:highlight w:val="green"/>
          <w:lang w:eastAsia="zh-CN"/>
        </w:rPr>
      </w:pPr>
      <w:r>
        <w:rPr>
          <w:szCs w:val="24"/>
          <w:highlight w:val="green"/>
          <w:lang w:eastAsia="zh-CN"/>
        </w:rPr>
        <w:t>To reuse the existing RE power control dynamic range requirement for SBFD BS;</w:t>
      </w:r>
    </w:p>
    <w:p w14:paraId="2ACFF59A" w14:textId="77777777" w:rsidR="0038641C" w:rsidRPr="0019279A" w:rsidRDefault="0038641C" w:rsidP="0038641C">
      <w:pPr>
        <w:pStyle w:val="af9"/>
        <w:numPr>
          <w:ilvl w:val="2"/>
          <w:numId w:val="44"/>
        </w:numPr>
        <w:autoSpaceDN w:val="0"/>
        <w:spacing w:after="120" w:line="256" w:lineRule="auto"/>
        <w:ind w:left="2368" w:firstLineChars="0"/>
        <w:rPr>
          <w:szCs w:val="24"/>
          <w:lang w:eastAsia="zh-CN"/>
        </w:rPr>
      </w:pPr>
      <w:r w:rsidRPr="0019279A">
        <w:rPr>
          <w:szCs w:val="24"/>
          <w:lang w:eastAsia="zh-CN"/>
        </w:rPr>
        <w:t>FFS the necessity and how to define the total dynamic range requirement for SBFD based on the DL transmission bandwidth configuration for SBFD DL symbols/slots.</w:t>
      </w:r>
    </w:p>
    <w:p w14:paraId="3AFED8AB" w14:textId="7E0715DE" w:rsidR="0038641C" w:rsidRPr="00931FCB" w:rsidRDefault="0019279A" w:rsidP="0038641C">
      <w:pPr>
        <w:pStyle w:val="af9"/>
        <w:numPr>
          <w:ilvl w:val="1"/>
          <w:numId w:val="44"/>
        </w:numPr>
        <w:autoSpaceDN w:val="0"/>
        <w:spacing w:after="120" w:line="256" w:lineRule="auto"/>
        <w:ind w:left="1648" w:firstLineChars="0"/>
        <w:rPr>
          <w:szCs w:val="24"/>
          <w:lang w:eastAsia="zh-CN"/>
        </w:rPr>
      </w:pPr>
      <w:r w:rsidRPr="00931FCB">
        <w:rPr>
          <w:szCs w:val="24"/>
          <w:lang w:eastAsia="zh-CN"/>
        </w:rPr>
        <w:t xml:space="preserve">OBW for </w:t>
      </w:r>
      <w:r w:rsidR="0038641C" w:rsidRPr="00931FCB">
        <w:rPr>
          <w:szCs w:val="24"/>
          <w:lang w:eastAsia="zh-CN"/>
        </w:rPr>
        <w:t>OTA TX requirement</w:t>
      </w:r>
    </w:p>
    <w:p w14:paraId="5DCAEEE3" w14:textId="77777777" w:rsidR="0038641C" w:rsidRPr="00931FCB" w:rsidRDefault="0038641C" w:rsidP="0038641C">
      <w:pPr>
        <w:pStyle w:val="af9"/>
        <w:numPr>
          <w:ilvl w:val="2"/>
          <w:numId w:val="44"/>
        </w:numPr>
        <w:autoSpaceDN w:val="0"/>
        <w:spacing w:after="120" w:line="256" w:lineRule="auto"/>
        <w:ind w:left="2368" w:firstLineChars="0"/>
        <w:rPr>
          <w:szCs w:val="24"/>
          <w:lang w:eastAsia="zh-CN"/>
        </w:rPr>
      </w:pPr>
      <w:r w:rsidRPr="00931FCB">
        <w:rPr>
          <w:szCs w:val="24"/>
          <w:lang w:eastAsia="zh-CN"/>
        </w:rPr>
        <w:t>FFS how to apply the existing OBW requirement for DL sub-band or the whole DL BW of SBFD BS</w:t>
      </w:r>
    </w:p>
    <w:p w14:paraId="7A122F80" w14:textId="6EF8C2B0" w:rsidR="0038641C" w:rsidRDefault="0019279A" w:rsidP="0038641C">
      <w:pPr>
        <w:pStyle w:val="af9"/>
        <w:numPr>
          <w:ilvl w:val="1"/>
          <w:numId w:val="44"/>
        </w:numPr>
        <w:autoSpaceDN w:val="0"/>
        <w:spacing w:after="120" w:line="256" w:lineRule="auto"/>
        <w:ind w:left="1648" w:firstLineChars="0"/>
        <w:rPr>
          <w:szCs w:val="24"/>
          <w:highlight w:val="green"/>
          <w:lang w:eastAsia="zh-CN"/>
        </w:rPr>
      </w:pPr>
      <w:r>
        <w:rPr>
          <w:szCs w:val="24"/>
          <w:highlight w:val="green"/>
          <w:lang w:eastAsia="zh-CN"/>
        </w:rPr>
        <w:t xml:space="preserve">ACLR for </w:t>
      </w:r>
      <w:r w:rsidR="0038641C">
        <w:rPr>
          <w:szCs w:val="24"/>
          <w:highlight w:val="green"/>
          <w:lang w:eastAsia="zh-CN"/>
        </w:rPr>
        <w:t>OTA TX requirement</w:t>
      </w:r>
    </w:p>
    <w:p w14:paraId="26B54D18" w14:textId="77777777" w:rsidR="0038641C" w:rsidRDefault="0038641C" w:rsidP="0038641C">
      <w:pPr>
        <w:pStyle w:val="af9"/>
        <w:numPr>
          <w:ilvl w:val="2"/>
          <w:numId w:val="44"/>
        </w:numPr>
        <w:autoSpaceDN w:val="0"/>
        <w:spacing w:after="120" w:line="256" w:lineRule="auto"/>
        <w:ind w:left="2368" w:firstLineChars="0"/>
        <w:rPr>
          <w:szCs w:val="24"/>
          <w:highlight w:val="green"/>
          <w:lang w:eastAsia="zh-CN"/>
        </w:rPr>
      </w:pPr>
      <w:r>
        <w:rPr>
          <w:szCs w:val="24"/>
          <w:highlight w:val="green"/>
          <w:lang w:eastAsia="zh-CN"/>
        </w:rPr>
        <w:t xml:space="preserve">TX ACLR requirement shall be defined outside of the whole carrier instead of sub-band carrier for SBFD DL symbols/slots. </w:t>
      </w:r>
    </w:p>
    <w:p w14:paraId="145B547C" w14:textId="77777777" w:rsidR="0038641C" w:rsidRDefault="0038641C" w:rsidP="0038641C">
      <w:pPr>
        <w:pStyle w:val="af9"/>
        <w:numPr>
          <w:ilvl w:val="2"/>
          <w:numId w:val="44"/>
        </w:numPr>
        <w:autoSpaceDN w:val="0"/>
        <w:spacing w:after="120" w:line="256" w:lineRule="auto"/>
        <w:ind w:left="2368" w:firstLineChars="0"/>
        <w:rPr>
          <w:szCs w:val="24"/>
          <w:highlight w:val="green"/>
          <w:lang w:eastAsia="zh-CN"/>
        </w:rPr>
      </w:pPr>
      <w:r>
        <w:rPr>
          <w:szCs w:val="24"/>
          <w:highlight w:val="green"/>
          <w:lang w:eastAsia="zh-CN"/>
        </w:rPr>
        <w:lastRenderedPageBreak/>
        <w:t xml:space="preserve">The ACLR is still defined as the ratio of sum of TX power within the whole carrier to the adjacent carrier. </w:t>
      </w:r>
    </w:p>
    <w:p w14:paraId="2DFE2CD4" w14:textId="77777777" w:rsidR="0038641C" w:rsidRDefault="0038641C" w:rsidP="0038641C">
      <w:pPr>
        <w:pStyle w:val="af9"/>
        <w:numPr>
          <w:ilvl w:val="1"/>
          <w:numId w:val="44"/>
        </w:numPr>
        <w:autoSpaceDN w:val="0"/>
        <w:spacing w:after="120" w:line="256" w:lineRule="auto"/>
        <w:ind w:left="1648" w:firstLineChars="0"/>
        <w:rPr>
          <w:szCs w:val="24"/>
          <w:lang w:eastAsia="zh-CN"/>
        </w:rPr>
      </w:pPr>
      <w:r>
        <w:rPr>
          <w:szCs w:val="24"/>
          <w:lang w:eastAsia="zh-CN"/>
        </w:rPr>
        <w:t xml:space="preserve">FFS TX OBUE requirement is defined for outside of the whole carrier instead of sub-band carrier; </w:t>
      </w:r>
    </w:p>
    <w:p w14:paraId="0B0A8EF2" w14:textId="77777777" w:rsidR="0038641C" w:rsidRDefault="0038641C" w:rsidP="0038641C">
      <w:pPr>
        <w:pStyle w:val="af9"/>
        <w:numPr>
          <w:ilvl w:val="1"/>
          <w:numId w:val="44"/>
        </w:numPr>
        <w:autoSpaceDN w:val="0"/>
        <w:spacing w:after="120" w:line="256" w:lineRule="auto"/>
        <w:ind w:left="1648" w:firstLineChars="0"/>
        <w:rPr>
          <w:szCs w:val="24"/>
          <w:lang w:eastAsia="zh-CN"/>
        </w:rPr>
      </w:pPr>
      <w:r>
        <w:rPr>
          <w:szCs w:val="24"/>
          <w:lang w:eastAsia="zh-CN"/>
        </w:rPr>
        <w:t>FFS inter-</w:t>
      </w:r>
      <w:proofErr w:type="spellStart"/>
      <w:r>
        <w:rPr>
          <w:szCs w:val="24"/>
          <w:lang w:eastAsia="zh-CN"/>
        </w:rPr>
        <w:t>subband</w:t>
      </w:r>
      <w:proofErr w:type="spellEnd"/>
      <w:r>
        <w:rPr>
          <w:szCs w:val="24"/>
          <w:lang w:eastAsia="zh-CN"/>
        </w:rPr>
        <w:t xml:space="preserve"> emission/OBUE, to consider this emission in the </w:t>
      </w:r>
      <w:proofErr w:type="spellStart"/>
      <w:r>
        <w:rPr>
          <w:szCs w:val="24"/>
          <w:lang w:eastAsia="zh-CN"/>
        </w:rPr>
        <w:t>gNB</w:t>
      </w:r>
      <w:proofErr w:type="spellEnd"/>
      <w:r>
        <w:rPr>
          <w:szCs w:val="24"/>
          <w:lang w:eastAsia="zh-CN"/>
        </w:rPr>
        <w:t xml:space="preserve"> </w:t>
      </w:r>
      <w:proofErr w:type="spellStart"/>
      <w:r>
        <w:rPr>
          <w:szCs w:val="24"/>
          <w:lang w:eastAsia="zh-CN"/>
        </w:rPr>
        <w:t>Refsens</w:t>
      </w:r>
      <w:proofErr w:type="spellEnd"/>
      <w:r>
        <w:rPr>
          <w:szCs w:val="24"/>
          <w:lang w:eastAsia="zh-CN"/>
        </w:rPr>
        <w:t xml:space="preserve"> degradation via </w:t>
      </w:r>
      <w:proofErr w:type="spellStart"/>
      <w:r>
        <w:rPr>
          <w:szCs w:val="24"/>
          <w:lang w:eastAsia="zh-CN"/>
        </w:rPr>
        <w:t>self interference</w:t>
      </w:r>
      <w:proofErr w:type="spellEnd"/>
      <w:r>
        <w:rPr>
          <w:szCs w:val="24"/>
          <w:lang w:eastAsia="zh-CN"/>
        </w:rPr>
        <w:t xml:space="preserve"> and inter-sector interference as shown in Figure 2.1.4-1 implicitly.</w:t>
      </w:r>
    </w:p>
    <w:p w14:paraId="28250D36" w14:textId="77777777" w:rsidR="0038641C" w:rsidRDefault="0038641C" w:rsidP="0038641C">
      <w:pPr>
        <w:pStyle w:val="af9"/>
        <w:numPr>
          <w:ilvl w:val="1"/>
          <w:numId w:val="44"/>
        </w:numPr>
        <w:autoSpaceDN w:val="0"/>
        <w:spacing w:after="120" w:line="256" w:lineRule="auto"/>
        <w:ind w:left="1648" w:firstLineChars="0"/>
        <w:rPr>
          <w:szCs w:val="24"/>
          <w:lang w:eastAsia="zh-CN"/>
        </w:rPr>
      </w:pPr>
      <w:r>
        <w:rPr>
          <w:szCs w:val="24"/>
          <w:lang w:eastAsia="zh-CN"/>
        </w:rPr>
        <w:t>FFS other BS requirement impact from SBFD operation, including:</w:t>
      </w:r>
    </w:p>
    <w:p w14:paraId="307889A4" w14:textId="77777777" w:rsidR="0038641C" w:rsidRDefault="0038641C" w:rsidP="0038641C">
      <w:pPr>
        <w:pStyle w:val="af9"/>
        <w:numPr>
          <w:ilvl w:val="2"/>
          <w:numId w:val="44"/>
        </w:numPr>
        <w:autoSpaceDN w:val="0"/>
        <w:spacing w:after="120" w:line="256" w:lineRule="auto"/>
        <w:ind w:left="2368" w:firstLineChars="0"/>
        <w:rPr>
          <w:szCs w:val="24"/>
          <w:lang w:eastAsia="zh-CN"/>
        </w:rPr>
      </w:pPr>
      <w:r>
        <w:rPr>
          <w:szCs w:val="24"/>
          <w:lang w:eastAsia="zh-CN"/>
        </w:rPr>
        <w:t>Transmitted signal quality</w:t>
      </w:r>
    </w:p>
    <w:p w14:paraId="1B4514D3" w14:textId="77777777" w:rsidR="0038641C" w:rsidRDefault="0038641C" w:rsidP="0038641C">
      <w:pPr>
        <w:pStyle w:val="af9"/>
        <w:numPr>
          <w:ilvl w:val="2"/>
          <w:numId w:val="44"/>
        </w:numPr>
        <w:autoSpaceDN w:val="0"/>
        <w:spacing w:after="120" w:line="256" w:lineRule="auto"/>
        <w:ind w:left="2368" w:firstLineChars="0"/>
        <w:rPr>
          <w:szCs w:val="24"/>
          <w:lang w:eastAsia="zh-CN"/>
        </w:rPr>
      </w:pPr>
      <w:r>
        <w:rPr>
          <w:szCs w:val="24"/>
          <w:lang w:eastAsia="zh-CN"/>
        </w:rPr>
        <w:t>Transmitter spurious emission</w:t>
      </w:r>
    </w:p>
    <w:p w14:paraId="443C97A0" w14:textId="77777777" w:rsidR="0038641C" w:rsidRDefault="0038641C" w:rsidP="0038641C">
      <w:pPr>
        <w:pStyle w:val="af9"/>
        <w:numPr>
          <w:ilvl w:val="2"/>
          <w:numId w:val="44"/>
        </w:numPr>
        <w:autoSpaceDN w:val="0"/>
        <w:spacing w:after="120" w:line="256" w:lineRule="auto"/>
        <w:ind w:left="2368" w:firstLineChars="0"/>
        <w:rPr>
          <w:szCs w:val="24"/>
          <w:lang w:eastAsia="zh-CN"/>
        </w:rPr>
      </w:pPr>
      <w:r>
        <w:rPr>
          <w:szCs w:val="24"/>
          <w:lang w:eastAsia="zh-CN"/>
        </w:rPr>
        <w:t>Out-of-band blocking</w:t>
      </w:r>
    </w:p>
    <w:p w14:paraId="6391BF12" w14:textId="77777777" w:rsidR="0038641C" w:rsidRDefault="0038641C" w:rsidP="0038641C">
      <w:pPr>
        <w:pStyle w:val="af9"/>
        <w:numPr>
          <w:ilvl w:val="2"/>
          <w:numId w:val="44"/>
        </w:numPr>
        <w:autoSpaceDN w:val="0"/>
        <w:spacing w:after="120" w:line="256" w:lineRule="auto"/>
        <w:ind w:left="2368" w:firstLineChars="0"/>
        <w:rPr>
          <w:szCs w:val="24"/>
          <w:lang w:eastAsia="zh-CN"/>
        </w:rPr>
      </w:pPr>
      <w:r>
        <w:rPr>
          <w:szCs w:val="24"/>
          <w:lang w:eastAsia="zh-CN"/>
        </w:rPr>
        <w:t>Receiver spurious emissions</w:t>
      </w:r>
    </w:p>
    <w:p w14:paraId="695C0F98" w14:textId="77777777" w:rsidR="0038641C" w:rsidRDefault="0038641C" w:rsidP="0038641C">
      <w:pPr>
        <w:pStyle w:val="af9"/>
        <w:numPr>
          <w:ilvl w:val="2"/>
          <w:numId w:val="44"/>
        </w:numPr>
        <w:autoSpaceDN w:val="0"/>
        <w:spacing w:after="120" w:line="256" w:lineRule="auto"/>
        <w:ind w:left="2368" w:firstLineChars="0"/>
        <w:rPr>
          <w:szCs w:val="24"/>
          <w:lang w:eastAsia="zh-CN"/>
        </w:rPr>
      </w:pPr>
      <w:r>
        <w:rPr>
          <w:szCs w:val="24"/>
          <w:lang w:eastAsia="zh-CN"/>
        </w:rPr>
        <w:t>Receiver intermodulation</w:t>
      </w:r>
    </w:p>
    <w:p w14:paraId="6402EFD7" w14:textId="77777777" w:rsidR="0038641C" w:rsidRDefault="0038641C" w:rsidP="00B26AD2">
      <w:pPr>
        <w:spacing w:after="120"/>
      </w:pPr>
    </w:p>
    <w:p w14:paraId="46633974" w14:textId="201881B0" w:rsidR="00931FCB" w:rsidRDefault="00931FCB" w:rsidP="00B26AD2">
      <w:pPr>
        <w:spacing w:after="120"/>
      </w:pPr>
      <w:r>
        <w:t xml:space="preserve">On </w:t>
      </w:r>
      <w:r w:rsidRPr="00931FCB">
        <w:t xml:space="preserve">the necessity </w:t>
      </w:r>
      <w:r>
        <w:t xml:space="preserve">of </w:t>
      </w:r>
      <w:r w:rsidRPr="00931FCB">
        <w:t>the total dynamic range requirement for SBFD based on the DL transmission bandwidth configur</w:t>
      </w:r>
      <w:r w:rsidR="00124DC3">
        <w:t>ation for SBFD DL symbols/slots, since it related to the resource block configuration and it should be within the dynamic range of regular DL slot. It should be covered in the existing limits.</w:t>
      </w:r>
    </w:p>
    <w:p w14:paraId="6733F761" w14:textId="6AE8B758" w:rsidR="00124DC3" w:rsidRDefault="00124DC3" w:rsidP="00B26AD2">
      <w:pPr>
        <w:spacing w:after="120"/>
      </w:pPr>
      <w:r w:rsidRPr="004277CD">
        <w:rPr>
          <w:b/>
        </w:rPr>
        <w:t>Proposal 6</w:t>
      </w:r>
      <w:r>
        <w:t>: no need for total dynamic range for SBFD</w:t>
      </w:r>
      <w:r w:rsidR="008101E4">
        <w:t xml:space="preserve"> DL symbols/slots</w:t>
      </w:r>
    </w:p>
    <w:p w14:paraId="6870ABA4" w14:textId="36998840" w:rsidR="008101E4" w:rsidRDefault="008101E4" w:rsidP="008101E4">
      <w:pPr>
        <w:spacing w:after="120"/>
      </w:pPr>
      <w:r w:rsidRPr="008101E4">
        <w:t>OBW for OTA TX requirement</w:t>
      </w:r>
      <w:r>
        <w:t xml:space="preserve"> is a similar case, it appears as an internal </w:t>
      </w:r>
      <w:r w:rsidR="00FC7570">
        <w:t>configuration and no need for a new requirement.</w:t>
      </w:r>
    </w:p>
    <w:p w14:paraId="3B0CCD07" w14:textId="6D549263" w:rsidR="00FC7570" w:rsidRPr="008101E4" w:rsidRDefault="00FC7570" w:rsidP="008101E4">
      <w:pPr>
        <w:spacing w:after="120"/>
      </w:pPr>
      <w:r w:rsidRPr="004277CD">
        <w:rPr>
          <w:b/>
        </w:rPr>
        <w:t>Proposal 7</w:t>
      </w:r>
      <w:r>
        <w:t xml:space="preserve">: no need to define an </w:t>
      </w:r>
      <w:r w:rsidRPr="00931FCB">
        <w:rPr>
          <w:rFonts w:eastAsia="宋体"/>
          <w:szCs w:val="24"/>
          <w:lang w:eastAsia="zh-CN"/>
        </w:rPr>
        <w:t>OBW requirement for DL sub-band</w:t>
      </w:r>
    </w:p>
    <w:p w14:paraId="1FFF635B" w14:textId="6C62858E" w:rsidR="008101E4" w:rsidRDefault="00FC7570" w:rsidP="00B26AD2">
      <w:pPr>
        <w:spacing w:after="120"/>
        <w:rPr>
          <w:lang w:eastAsia="zh-CN"/>
        </w:rPr>
      </w:pPr>
      <w:r>
        <w:rPr>
          <w:lang w:eastAsia="zh-CN"/>
        </w:rPr>
        <w:t>General TX OBUE</w:t>
      </w:r>
      <w:r w:rsidR="00BF4888">
        <w:rPr>
          <w:lang w:eastAsia="zh-CN"/>
        </w:rPr>
        <w:t xml:space="preserve"> requirement is defined for outsider the whole carrier, which is in line with the agreements made for ACLR.</w:t>
      </w:r>
      <w:r w:rsidR="005472D7">
        <w:rPr>
          <w:lang w:eastAsia="zh-CN"/>
        </w:rPr>
        <w:t xml:space="preserve"> </w:t>
      </w:r>
      <w:r w:rsidR="005472D7">
        <w:rPr>
          <w:rFonts w:eastAsia="宋体"/>
          <w:szCs w:val="24"/>
          <w:lang w:eastAsia="zh-CN"/>
        </w:rPr>
        <w:t>Inter-sub-band emission is discussed above as for i</w:t>
      </w:r>
      <w:r w:rsidR="005472D7" w:rsidRPr="002C1CEE">
        <w:rPr>
          <w:rFonts w:eastAsia="MS Mincho"/>
        </w:rPr>
        <w:t>n-channel adjacent sub-band leakage requirements</w:t>
      </w:r>
      <w:r w:rsidR="005472D7">
        <w:rPr>
          <w:rFonts w:eastAsia="MS Mincho"/>
        </w:rPr>
        <w:t>.</w:t>
      </w:r>
    </w:p>
    <w:p w14:paraId="75C25F19" w14:textId="491C496E" w:rsidR="00BF4888" w:rsidRDefault="00BF4888" w:rsidP="00B26AD2">
      <w:pPr>
        <w:spacing w:after="120"/>
        <w:rPr>
          <w:lang w:eastAsia="zh-CN"/>
        </w:rPr>
      </w:pPr>
      <w:r w:rsidRPr="004277CD">
        <w:rPr>
          <w:b/>
          <w:lang w:eastAsia="zh-CN"/>
        </w:rPr>
        <w:t>Proposal 8</w:t>
      </w:r>
      <w:r>
        <w:rPr>
          <w:lang w:eastAsia="zh-CN"/>
        </w:rPr>
        <w:t>: General TX OBUE requirement is defined for outsider the whole carrier</w:t>
      </w:r>
    </w:p>
    <w:p w14:paraId="73F21BA8" w14:textId="2B89E0BE" w:rsidR="00F27450" w:rsidRDefault="00F27450" w:rsidP="00F27450">
      <w:pPr>
        <w:rPr>
          <w:lang w:eastAsia="zh-CN"/>
        </w:rPr>
      </w:pPr>
      <w:r w:rsidRPr="004277CD">
        <w:rPr>
          <w:rFonts w:hint="eastAsia"/>
          <w:b/>
          <w:lang w:eastAsia="zh-CN"/>
        </w:rPr>
        <w:t>P</w:t>
      </w:r>
      <w:r w:rsidRPr="004277CD">
        <w:rPr>
          <w:b/>
          <w:lang w:eastAsia="zh-CN"/>
        </w:rPr>
        <w:t>roposal 9</w:t>
      </w:r>
      <w:r>
        <w:rPr>
          <w:lang w:eastAsia="zh-CN"/>
        </w:rPr>
        <w:t xml:space="preserve">: existing EVM requirement is applicable </w:t>
      </w:r>
    </w:p>
    <w:p w14:paraId="5FB8065C" w14:textId="0F183E3C" w:rsidR="0038641C" w:rsidRDefault="00EB514D" w:rsidP="00B26AD2">
      <w:pPr>
        <w:spacing w:after="120"/>
        <w:rPr>
          <w:lang w:eastAsia="zh-CN"/>
        </w:rPr>
      </w:pPr>
      <w:r w:rsidRPr="004277CD">
        <w:rPr>
          <w:rFonts w:hint="eastAsia"/>
          <w:b/>
          <w:lang w:eastAsia="zh-CN"/>
        </w:rPr>
        <w:t>P</w:t>
      </w:r>
      <w:r w:rsidR="00F27450" w:rsidRPr="004277CD">
        <w:rPr>
          <w:b/>
          <w:lang w:eastAsia="zh-CN"/>
        </w:rPr>
        <w:t>roposal 10</w:t>
      </w:r>
      <w:r>
        <w:rPr>
          <w:lang w:eastAsia="zh-CN"/>
        </w:rPr>
        <w:t>: no change is needed for transmitter spurious emission</w:t>
      </w:r>
    </w:p>
    <w:p w14:paraId="77039332" w14:textId="0F2BF4A5" w:rsidR="00D86802" w:rsidRDefault="00EB514D" w:rsidP="00EA2265">
      <w:pPr>
        <w:rPr>
          <w:lang w:eastAsia="zh-CN"/>
        </w:rPr>
      </w:pPr>
      <w:r w:rsidRPr="004277CD">
        <w:rPr>
          <w:rFonts w:hint="eastAsia"/>
          <w:b/>
          <w:lang w:eastAsia="zh-CN"/>
        </w:rPr>
        <w:t>P</w:t>
      </w:r>
      <w:r w:rsidR="00F27450" w:rsidRPr="004277CD">
        <w:rPr>
          <w:b/>
          <w:lang w:eastAsia="zh-CN"/>
        </w:rPr>
        <w:t>roposal 11</w:t>
      </w:r>
      <w:r>
        <w:rPr>
          <w:lang w:eastAsia="zh-CN"/>
        </w:rPr>
        <w:t>: no change is needed for Receiver spurious emission</w:t>
      </w:r>
      <w:r w:rsidR="00345F89">
        <w:rPr>
          <w:lang w:eastAsia="zh-CN"/>
        </w:rPr>
        <w:t>, out-of-band blocking</w:t>
      </w:r>
    </w:p>
    <w:p w14:paraId="24552A12" w14:textId="0287F211" w:rsidR="00F27450" w:rsidRDefault="00F27450" w:rsidP="00EA2265">
      <w:pPr>
        <w:rPr>
          <w:lang w:eastAsia="zh-CN"/>
        </w:rPr>
      </w:pPr>
      <w:r>
        <w:rPr>
          <w:lang w:eastAsia="zh-CN"/>
        </w:rPr>
        <w:t xml:space="preserve">Receiver intermodulation </w:t>
      </w:r>
      <w:r w:rsidR="004277CD">
        <w:rPr>
          <w:lang w:eastAsia="zh-CN"/>
        </w:rPr>
        <w:t>is a measure of the capability of the receiver to receive a wanted signal in the presence of two interfering signals causing third and higher order intermodulation. The SBFD is always managed far from the interference hence less impact is foreseen.</w:t>
      </w:r>
    </w:p>
    <w:p w14:paraId="345E2B4D" w14:textId="699D0A59" w:rsidR="004277CD" w:rsidRDefault="004277CD" w:rsidP="00EA2265">
      <w:pPr>
        <w:rPr>
          <w:lang w:eastAsia="zh-CN"/>
        </w:rPr>
      </w:pPr>
      <w:r w:rsidRPr="004277CD">
        <w:rPr>
          <w:b/>
          <w:lang w:eastAsia="zh-CN"/>
        </w:rPr>
        <w:t>Proposal 12</w:t>
      </w:r>
      <w:r>
        <w:rPr>
          <w:lang w:eastAsia="zh-CN"/>
        </w:rPr>
        <w:t>: no specific receiver intermodulation is needed for SBFD</w:t>
      </w:r>
    </w:p>
    <w:p w14:paraId="569CCED8" w14:textId="050B799E" w:rsidR="00345F89" w:rsidRDefault="00345F89" w:rsidP="00EA2265">
      <w:pPr>
        <w:rPr>
          <w:lang w:eastAsia="zh-CN"/>
        </w:rPr>
      </w:pPr>
      <w:r>
        <w:rPr>
          <w:lang w:eastAsia="zh-CN"/>
        </w:rPr>
        <w:t>In summary</w:t>
      </w:r>
      <w:r w:rsidR="008418C3">
        <w:rPr>
          <w:lang w:eastAsia="zh-CN"/>
        </w:rPr>
        <w:t>,</w:t>
      </w:r>
      <w:r w:rsidR="004277CD">
        <w:rPr>
          <w:lang w:eastAsia="zh-CN"/>
        </w:rPr>
        <w:t xml:space="preserve"> </w:t>
      </w:r>
      <w:r w:rsidR="00FA3707">
        <w:rPr>
          <w:lang w:eastAsia="zh-CN"/>
        </w:rPr>
        <w:t>on the BS RF requirements impact, the following 3 type of requirements are proposed.</w:t>
      </w:r>
    </w:p>
    <w:p w14:paraId="6965B359" w14:textId="54D7DBE6" w:rsidR="00345F89" w:rsidRDefault="00345F89" w:rsidP="00EA2265">
      <w:pPr>
        <w:rPr>
          <w:lang w:eastAsia="zh-CN"/>
        </w:rPr>
      </w:pPr>
      <w:r>
        <w:rPr>
          <w:lang w:eastAsia="zh-CN"/>
        </w:rPr>
        <w:t>New requirements for SBFD</w:t>
      </w:r>
    </w:p>
    <w:p w14:paraId="781BE8EF" w14:textId="37B07067" w:rsidR="00345F89" w:rsidRPr="008418C3" w:rsidRDefault="008418C3" w:rsidP="008418C3">
      <w:pPr>
        <w:pStyle w:val="af9"/>
        <w:numPr>
          <w:ilvl w:val="0"/>
          <w:numId w:val="45"/>
        </w:numPr>
        <w:ind w:firstLineChars="0"/>
        <w:rPr>
          <w:lang w:eastAsia="zh-CN"/>
        </w:rPr>
      </w:pPr>
      <w:r w:rsidRPr="008418C3">
        <w:rPr>
          <w:rFonts w:eastAsia="MS Mincho"/>
        </w:rPr>
        <w:t>OTA sensitivity requirements in SBFD time slot with self-interference only</w:t>
      </w:r>
    </w:p>
    <w:p w14:paraId="45ADAD12" w14:textId="481A586E" w:rsidR="008418C3" w:rsidRPr="008418C3" w:rsidRDefault="008418C3" w:rsidP="008418C3">
      <w:pPr>
        <w:pStyle w:val="af9"/>
        <w:numPr>
          <w:ilvl w:val="0"/>
          <w:numId w:val="45"/>
        </w:numPr>
        <w:ind w:firstLineChars="0"/>
        <w:rPr>
          <w:lang w:eastAsia="zh-CN"/>
        </w:rPr>
      </w:pPr>
      <w:r w:rsidRPr="002C1CEE">
        <w:rPr>
          <w:rFonts w:eastAsia="MS Mincho"/>
        </w:rPr>
        <w:t xml:space="preserve">In-channel </w:t>
      </w:r>
      <w:r>
        <w:rPr>
          <w:rFonts w:eastAsia="MS Mincho"/>
        </w:rPr>
        <w:t xml:space="preserve">adjacent sub-band </w:t>
      </w:r>
      <w:r w:rsidRPr="002C1CEE">
        <w:rPr>
          <w:rFonts w:eastAsia="MS Mincho"/>
        </w:rPr>
        <w:t>blocking requirements</w:t>
      </w:r>
    </w:p>
    <w:p w14:paraId="35BF530C" w14:textId="7A86D6CB" w:rsidR="008418C3" w:rsidRPr="00C7629F" w:rsidRDefault="008418C3" w:rsidP="008418C3">
      <w:pPr>
        <w:pStyle w:val="af9"/>
        <w:numPr>
          <w:ilvl w:val="0"/>
          <w:numId w:val="45"/>
        </w:numPr>
        <w:ind w:firstLineChars="0"/>
        <w:rPr>
          <w:lang w:eastAsia="zh-CN"/>
        </w:rPr>
      </w:pPr>
      <w:r w:rsidRPr="002C1CEE">
        <w:rPr>
          <w:rFonts w:eastAsia="MS Mincho"/>
        </w:rPr>
        <w:t>In-channel adjacent sub-band leakage requirements</w:t>
      </w:r>
    </w:p>
    <w:p w14:paraId="735F2784" w14:textId="341E5568" w:rsidR="00C7629F" w:rsidRPr="008418C3" w:rsidRDefault="00C7629F" w:rsidP="008418C3">
      <w:pPr>
        <w:pStyle w:val="af9"/>
        <w:numPr>
          <w:ilvl w:val="0"/>
          <w:numId w:val="45"/>
        </w:numPr>
        <w:ind w:firstLineChars="0"/>
        <w:rPr>
          <w:lang w:eastAsia="zh-CN"/>
        </w:rPr>
      </w:pPr>
      <w:r>
        <w:rPr>
          <w:rFonts w:eastAsia="MS Mincho"/>
        </w:rPr>
        <w:t>FFS on new requirements for adjacent channel co-existence</w:t>
      </w:r>
    </w:p>
    <w:p w14:paraId="30512E2D" w14:textId="283AA75E" w:rsidR="008418C3" w:rsidRDefault="008418C3" w:rsidP="008418C3">
      <w:r>
        <w:rPr>
          <w:lang w:eastAsia="zh-CN"/>
        </w:rPr>
        <w:t xml:space="preserve">Existing requirements can cover the SBFD case and </w:t>
      </w:r>
      <w:r>
        <w:t>no specific requirement for SBFD is needed.</w:t>
      </w:r>
    </w:p>
    <w:p w14:paraId="3099B002" w14:textId="13021944" w:rsidR="008418C3" w:rsidRPr="008418C3" w:rsidRDefault="008418C3" w:rsidP="008418C3">
      <w:pPr>
        <w:pStyle w:val="af9"/>
        <w:numPr>
          <w:ilvl w:val="0"/>
          <w:numId w:val="45"/>
        </w:numPr>
        <w:ind w:firstLineChars="0"/>
      </w:pPr>
      <w:r w:rsidRPr="008418C3">
        <w:rPr>
          <w:rFonts w:eastAsia="MS Mincho"/>
        </w:rPr>
        <w:t>Transmitter ON-OFF power and transition period</w:t>
      </w:r>
    </w:p>
    <w:p w14:paraId="1D5B5B5D" w14:textId="29231215" w:rsidR="008418C3" w:rsidRDefault="008418C3" w:rsidP="008418C3">
      <w:pPr>
        <w:pStyle w:val="af9"/>
        <w:numPr>
          <w:ilvl w:val="0"/>
          <w:numId w:val="45"/>
        </w:numPr>
        <w:ind w:firstLineChars="0"/>
      </w:pPr>
      <w:proofErr w:type="spellStart"/>
      <w:r w:rsidRPr="008418C3">
        <w:t>Tx</w:t>
      </w:r>
      <w:proofErr w:type="spellEnd"/>
      <w:r w:rsidRPr="008418C3">
        <w:t xml:space="preserve"> intermodulation requirement</w:t>
      </w:r>
    </w:p>
    <w:p w14:paraId="417978FC" w14:textId="1190D342" w:rsidR="008418C3" w:rsidRDefault="00E62001" w:rsidP="008418C3">
      <w:pPr>
        <w:pStyle w:val="af9"/>
        <w:numPr>
          <w:ilvl w:val="0"/>
          <w:numId w:val="45"/>
        </w:numPr>
        <w:ind w:firstLineChars="0"/>
      </w:pPr>
      <w:r>
        <w:t>Total dynamic range</w:t>
      </w:r>
    </w:p>
    <w:p w14:paraId="7C053AB4" w14:textId="1FC669CE" w:rsidR="00E62001" w:rsidRPr="00E62001" w:rsidRDefault="00E62001" w:rsidP="008418C3">
      <w:pPr>
        <w:pStyle w:val="af9"/>
        <w:numPr>
          <w:ilvl w:val="0"/>
          <w:numId w:val="45"/>
        </w:numPr>
        <w:ind w:firstLineChars="0"/>
      </w:pPr>
      <w:r w:rsidRPr="00931FCB">
        <w:rPr>
          <w:szCs w:val="24"/>
          <w:lang w:eastAsia="zh-CN"/>
        </w:rPr>
        <w:t>OBW requirement</w:t>
      </w:r>
    </w:p>
    <w:p w14:paraId="458E4E6C" w14:textId="637F387F" w:rsidR="00E62001" w:rsidRDefault="00E62001" w:rsidP="008418C3">
      <w:pPr>
        <w:pStyle w:val="af9"/>
        <w:numPr>
          <w:ilvl w:val="0"/>
          <w:numId w:val="45"/>
        </w:numPr>
        <w:ind w:firstLineChars="0"/>
      </w:pPr>
      <w:r>
        <w:rPr>
          <w:lang w:eastAsia="zh-CN"/>
        </w:rPr>
        <w:lastRenderedPageBreak/>
        <w:t>Transmitter spurious emission</w:t>
      </w:r>
    </w:p>
    <w:p w14:paraId="5B489A80" w14:textId="61CDD6B7" w:rsidR="00E62001" w:rsidRDefault="00E62001" w:rsidP="008418C3">
      <w:pPr>
        <w:pStyle w:val="af9"/>
        <w:numPr>
          <w:ilvl w:val="0"/>
          <w:numId w:val="45"/>
        </w:numPr>
        <w:ind w:firstLineChars="0"/>
      </w:pPr>
      <w:r>
        <w:rPr>
          <w:lang w:eastAsia="zh-CN"/>
        </w:rPr>
        <w:t>Receiver spurious emission</w:t>
      </w:r>
    </w:p>
    <w:p w14:paraId="4B459F50" w14:textId="48FD9CD3" w:rsidR="003B2A41" w:rsidRDefault="003B2A41" w:rsidP="008418C3">
      <w:pPr>
        <w:pStyle w:val="af9"/>
        <w:numPr>
          <w:ilvl w:val="0"/>
          <w:numId w:val="45"/>
        </w:numPr>
        <w:ind w:firstLineChars="0"/>
      </w:pPr>
      <w:r>
        <w:rPr>
          <w:lang w:eastAsia="zh-CN"/>
        </w:rPr>
        <w:t>Receiver intermodulation</w:t>
      </w:r>
    </w:p>
    <w:p w14:paraId="490534BA" w14:textId="4FE59B98" w:rsidR="00503896" w:rsidRDefault="008418C3" w:rsidP="008418C3">
      <w:pPr>
        <w:rPr>
          <w:lang w:eastAsia="zh-CN"/>
        </w:rPr>
      </w:pPr>
      <w:r>
        <w:rPr>
          <w:lang w:eastAsia="zh-CN"/>
        </w:rPr>
        <w:t xml:space="preserve">Existing requirements are applicable for SBFD capable </w:t>
      </w:r>
      <w:proofErr w:type="spellStart"/>
      <w:r>
        <w:rPr>
          <w:lang w:eastAsia="zh-CN"/>
        </w:rPr>
        <w:t>gNB</w:t>
      </w:r>
      <w:proofErr w:type="spellEnd"/>
      <w:r>
        <w:rPr>
          <w:lang w:eastAsia="zh-CN"/>
        </w:rPr>
        <w:t xml:space="preserve"> and FFS</w:t>
      </w:r>
      <w:r w:rsidR="00503896">
        <w:rPr>
          <w:lang w:eastAsia="zh-CN"/>
        </w:rPr>
        <w:t xml:space="preserve"> in the WI phase whether test in SBFD slot is needed or not</w:t>
      </w:r>
      <w:r w:rsidR="00E62001">
        <w:rPr>
          <w:lang w:eastAsia="zh-CN"/>
        </w:rPr>
        <w:t>.</w:t>
      </w:r>
    </w:p>
    <w:p w14:paraId="252EDA87" w14:textId="77777777" w:rsidR="00E62001" w:rsidRDefault="00E62001" w:rsidP="00E62001">
      <w:pPr>
        <w:pStyle w:val="af9"/>
        <w:numPr>
          <w:ilvl w:val="0"/>
          <w:numId w:val="45"/>
        </w:numPr>
        <w:ind w:firstLineChars="0"/>
      </w:pPr>
      <w:r w:rsidRPr="00E62001">
        <w:t>BS station output power for OTA TX requirement</w:t>
      </w:r>
    </w:p>
    <w:p w14:paraId="3D8C8B1F" w14:textId="158E944E" w:rsidR="00E62001" w:rsidRDefault="00E62001" w:rsidP="00E62001">
      <w:pPr>
        <w:pStyle w:val="af9"/>
        <w:numPr>
          <w:ilvl w:val="0"/>
          <w:numId w:val="45"/>
        </w:numPr>
        <w:ind w:firstLineChars="0"/>
      </w:pPr>
      <w:r w:rsidRPr="00E62001">
        <w:t>RE power control dynamic range requirement</w:t>
      </w:r>
    </w:p>
    <w:p w14:paraId="66972A0D" w14:textId="69CA695C" w:rsidR="00E62001" w:rsidRDefault="00E62001" w:rsidP="00E62001">
      <w:pPr>
        <w:pStyle w:val="af9"/>
        <w:numPr>
          <w:ilvl w:val="0"/>
          <w:numId w:val="45"/>
        </w:numPr>
        <w:ind w:firstLineChars="0"/>
      </w:pPr>
      <w:r w:rsidRPr="00E62001">
        <w:t>ACLR for OTA TX requirement</w:t>
      </w:r>
    </w:p>
    <w:p w14:paraId="35AE5150" w14:textId="7B72330A" w:rsidR="00E62001" w:rsidRDefault="00E62001" w:rsidP="00E62001">
      <w:pPr>
        <w:pStyle w:val="af9"/>
        <w:numPr>
          <w:ilvl w:val="0"/>
          <w:numId w:val="45"/>
        </w:numPr>
        <w:ind w:firstLineChars="0"/>
      </w:pPr>
      <w:r>
        <w:rPr>
          <w:lang w:eastAsia="zh-CN"/>
        </w:rPr>
        <w:t>General TX OBUE requirement</w:t>
      </w:r>
    </w:p>
    <w:p w14:paraId="7B4488FC" w14:textId="77777777" w:rsidR="00E62001" w:rsidRDefault="00E62001" w:rsidP="00E62001">
      <w:pPr>
        <w:pStyle w:val="af9"/>
        <w:numPr>
          <w:ilvl w:val="0"/>
          <w:numId w:val="45"/>
        </w:numPr>
        <w:ind w:firstLineChars="0"/>
      </w:pPr>
      <w:r>
        <w:rPr>
          <w:lang w:eastAsia="zh-CN"/>
        </w:rPr>
        <w:t>Out-of-band blocking</w:t>
      </w:r>
    </w:p>
    <w:p w14:paraId="0618AA29" w14:textId="19D09E8C" w:rsidR="00E62001" w:rsidRPr="00E62001" w:rsidRDefault="00C7629F" w:rsidP="00E62001">
      <w:pPr>
        <w:pStyle w:val="af9"/>
        <w:numPr>
          <w:ilvl w:val="0"/>
          <w:numId w:val="45"/>
        </w:numPr>
        <w:ind w:firstLineChars="0"/>
      </w:pPr>
      <w:r>
        <w:rPr>
          <w:lang w:eastAsia="zh-CN"/>
        </w:rPr>
        <w:t>EVM requirement</w:t>
      </w:r>
    </w:p>
    <w:p w14:paraId="6D339631" w14:textId="1457D594" w:rsidR="008418C3" w:rsidRPr="008418C3" w:rsidRDefault="008418C3" w:rsidP="008418C3">
      <w:pPr>
        <w:rPr>
          <w:lang w:eastAsia="zh-CN"/>
        </w:rPr>
      </w:pPr>
    </w:p>
    <w:bookmarkEnd w:id="0"/>
    <w:bookmarkEnd w:id="1"/>
    <w:bookmarkEnd w:id="2"/>
    <w:bookmarkEnd w:id="3"/>
    <w:p w14:paraId="7A9B05B7" w14:textId="69125871" w:rsidR="00341F88" w:rsidRDefault="005F295C" w:rsidP="005F295C">
      <w:pPr>
        <w:pStyle w:val="1"/>
        <w:numPr>
          <w:ilvl w:val="0"/>
          <w:numId w:val="2"/>
        </w:numPr>
      </w:pPr>
      <w:r>
        <w:t>Conclusion</w:t>
      </w:r>
    </w:p>
    <w:p w14:paraId="524736EB" w14:textId="43F0B97B" w:rsidR="00FC701E" w:rsidRDefault="00BF2097" w:rsidP="00613BB4">
      <w:pPr>
        <w:rPr>
          <w:lang w:eastAsia="zh-CN"/>
        </w:rPr>
      </w:pPr>
      <w:r>
        <w:t xml:space="preserve">In this contribution, </w:t>
      </w:r>
      <w:r w:rsidR="00613BB4">
        <w:t xml:space="preserve">we provide </w:t>
      </w:r>
      <w:r w:rsidR="00DA6557">
        <w:t xml:space="preserve">some </w:t>
      </w:r>
      <w:r w:rsidR="00613BB4">
        <w:t xml:space="preserve">consideration </w:t>
      </w:r>
      <w:r w:rsidR="00FC701E">
        <w:t xml:space="preserve">on </w:t>
      </w:r>
      <w:r w:rsidR="00D34B20">
        <w:t>RF requirements</w:t>
      </w:r>
      <w:r w:rsidR="00F02DAC">
        <w:rPr>
          <w:lang w:eastAsia="zh-CN"/>
        </w:rPr>
        <w:t>.</w:t>
      </w:r>
      <w:r w:rsidR="006C5538">
        <w:rPr>
          <w:lang w:eastAsia="zh-CN"/>
        </w:rPr>
        <w:t xml:space="preserve"> </w:t>
      </w:r>
    </w:p>
    <w:p w14:paraId="42B5304B" w14:textId="77777777" w:rsidR="00AC1091" w:rsidRDefault="00AC1091" w:rsidP="00AC1091">
      <w:pPr>
        <w:rPr>
          <w:lang w:eastAsia="zh-CN"/>
        </w:rPr>
      </w:pPr>
      <w:r w:rsidRPr="00A97758">
        <w:rPr>
          <w:b/>
          <w:lang w:eastAsia="zh-CN"/>
        </w:rPr>
        <w:t>Proposal 1</w:t>
      </w:r>
      <w:r>
        <w:rPr>
          <w:lang w:eastAsia="zh-CN"/>
        </w:rPr>
        <w:t xml:space="preserve">: </w:t>
      </w:r>
    </w:p>
    <w:p w14:paraId="3C0A7960" w14:textId="77777777" w:rsidR="00AC1091" w:rsidRPr="002C1CEE" w:rsidRDefault="00AC1091" w:rsidP="00AC1091">
      <w:pPr>
        <w:numPr>
          <w:ilvl w:val="1"/>
          <w:numId w:val="44"/>
        </w:numPr>
        <w:overflowPunct w:val="0"/>
        <w:autoSpaceDE w:val="0"/>
        <w:autoSpaceDN w:val="0"/>
        <w:adjustRightInd w:val="0"/>
        <w:jc w:val="both"/>
        <w:rPr>
          <w:rFonts w:eastAsia="MS Mincho"/>
        </w:rPr>
      </w:pPr>
      <w:r w:rsidRPr="002C1CEE">
        <w:rPr>
          <w:rFonts w:eastAsia="MS Mincho"/>
        </w:rPr>
        <w:t>New OTA sensitivity requirements in SBFD time s</w:t>
      </w:r>
      <w:r>
        <w:rPr>
          <w:rFonts w:eastAsia="MS Mincho"/>
        </w:rPr>
        <w:t xml:space="preserve">lot with self-interference only need to be </w:t>
      </w:r>
      <w:r w:rsidRPr="002C1CEE">
        <w:rPr>
          <w:rFonts w:eastAsia="MS Mincho"/>
        </w:rPr>
        <w:t xml:space="preserve">specified </w:t>
      </w:r>
      <w:r>
        <w:rPr>
          <w:rFonts w:eastAsia="MS Mincho"/>
        </w:rPr>
        <w:t>in WI phase</w:t>
      </w:r>
    </w:p>
    <w:p w14:paraId="78DF2054" w14:textId="77777777" w:rsidR="00AC1091" w:rsidRPr="002C1CEE" w:rsidRDefault="00AC1091" w:rsidP="00AC1091">
      <w:pPr>
        <w:numPr>
          <w:ilvl w:val="2"/>
          <w:numId w:val="44"/>
        </w:numPr>
        <w:overflowPunct w:val="0"/>
        <w:autoSpaceDE w:val="0"/>
        <w:autoSpaceDN w:val="0"/>
        <w:adjustRightInd w:val="0"/>
        <w:jc w:val="both"/>
        <w:rPr>
          <w:rFonts w:eastAsia="MS Mincho"/>
        </w:rPr>
      </w:pPr>
      <w:r w:rsidRPr="002C1CEE">
        <w:rPr>
          <w:rFonts w:eastAsia="MS Mincho"/>
        </w:rPr>
        <w:t xml:space="preserve">Candidate value [0.5 ~1.0] dB degradation </w:t>
      </w:r>
    </w:p>
    <w:p w14:paraId="22E82928" w14:textId="77777777" w:rsidR="00AC1091" w:rsidRPr="002C1CEE" w:rsidRDefault="00AC1091" w:rsidP="00AC1091">
      <w:pPr>
        <w:numPr>
          <w:ilvl w:val="3"/>
          <w:numId w:val="44"/>
        </w:numPr>
        <w:overflowPunct w:val="0"/>
        <w:autoSpaceDE w:val="0"/>
        <w:autoSpaceDN w:val="0"/>
        <w:adjustRightInd w:val="0"/>
        <w:jc w:val="both"/>
        <w:rPr>
          <w:rFonts w:eastAsia="MS Mincho"/>
        </w:rPr>
      </w:pPr>
      <w:r w:rsidRPr="002C1CEE">
        <w:rPr>
          <w:rFonts w:eastAsia="MS Mincho"/>
        </w:rPr>
        <w:t xml:space="preserve">Final value will be specified in WI phase. </w:t>
      </w:r>
    </w:p>
    <w:p w14:paraId="059E3304" w14:textId="77777777" w:rsidR="00AC1091" w:rsidRPr="00A97758" w:rsidRDefault="00AC1091" w:rsidP="00AC1091">
      <w:pPr>
        <w:rPr>
          <w:b/>
        </w:rPr>
      </w:pPr>
      <w:r w:rsidRPr="00A97758">
        <w:rPr>
          <w:b/>
        </w:rPr>
        <w:t xml:space="preserve">Proposal 2: </w:t>
      </w:r>
    </w:p>
    <w:p w14:paraId="2117C432" w14:textId="77777777" w:rsidR="00AC1091" w:rsidRPr="002C1CEE" w:rsidRDefault="00AC1091" w:rsidP="00AC1091">
      <w:pPr>
        <w:numPr>
          <w:ilvl w:val="1"/>
          <w:numId w:val="44"/>
        </w:numPr>
        <w:overflowPunct w:val="0"/>
        <w:autoSpaceDE w:val="0"/>
        <w:autoSpaceDN w:val="0"/>
        <w:adjustRightInd w:val="0"/>
        <w:jc w:val="both"/>
        <w:rPr>
          <w:rFonts w:eastAsia="MS Mincho"/>
        </w:rPr>
      </w:pPr>
      <w:r>
        <w:rPr>
          <w:rFonts w:eastAsia="MS Mincho"/>
        </w:rPr>
        <w:t>Following n</w:t>
      </w:r>
      <w:r w:rsidRPr="002C1CEE">
        <w:rPr>
          <w:rFonts w:eastAsia="MS Mincho"/>
        </w:rPr>
        <w:t>ew RF requirements can be specified for co-site inter-sector and/or inter-site interfere</w:t>
      </w:r>
      <w:r>
        <w:rPr>
          <w:rFonts w:eastAsia="MS Mincho"/>
        </w:rPr>
        <w:t>nce in WI phase</w:t>
      </w:r>
      <w:r w:rsidRPr="002C1CEE">
        <w:rPr>
          <w:rFonts w:eastAsia="MS Mincho"/>
        </w:rPr>
        <w:t>:</w:t>
      </w:r>
    </w:p>
    <w:p w14:paraId="27CE7E4B" w14:textId="77777777" w:rsidR="00AC1091" w:rsidRDefault="00AC1091" w:rsidP="00AC1091">
      <w:pPr>
        <w:numPr>
          <w:ilvl w:val="2"/>
          <w:numId w:val="44"/>
        </w:numPr>
        <w:overflowPunct w:val="0"/>
        <w:autoSpaceDE w:val="0"/>
        <w:autoSpaceDN w:val="0"/>
        <w:adjustRightInd w:val="0"/>
        <w:jc w:val="both"/>
        <w:rPr>
          <w:rFonts w:eastAsia="MS Mincho"/>
        </w:rPr>
      </w:pPr>
      <w:r w:rsidRPr="002C1CEE">
        <w:rPr>
          <w:rFonts w:eastAsia="MS Mincho"/>
        </w:rPr>
        <w:t xml:space="preserve">In-channel </w:t>
      </w:r>
      <w:r>
        <w:rPr>
          <w:rFonts w:eastAsia="MS Mincho"/>
        </w:rPr>
        <w:t xml:space="preserve">adjacent sub-band </w:t>
      </w:r>
      <w:r w:rsidRPr="002C1CEE">
        <w:rPr>
          <w:rFonts w:eastAsia="MS Mincho"/>
        </w:rPr>
        <w:t>blocking requirements</w:t>
      </w:r>
    </w:p>
    <w:p w14:paraId="37CFCBB4" w14:textId="77777777" w:rsidR="00AC1091" w:rsidRPr="002C1CEE" w:rsidRDefault="00AC1091" w:rsidP="00AC1091">
      <w:pPr>
        <w:numPr>
          <w:ilvl w:val="3"/>
          <w:numId w:val="44"/>
        </w:numPr>
        <w:overflowPunct w:val="0"/>
        <w:autoSpaceDE w:val="0"/>
        <w:autoSpaceDN w:val="0"/>
        <w:adjustRightInd w:val="0"/>
        <w:jc w:val="both"/>
        <w:rPr>
          <w:rFonts w:eastAsia="MS Mincho"/>
        </w:rPr>
      </w:pPr>
      <w:r>
        <w:rPr>
          <w:rFonts w:eastAsia="MS Mincho"/>
        </w:rPr>
        <w:t>Cover both blocking and adjacent sub-band selectivity</w:t>
      </w:r>
    </w:p>
    <w:p w14:paraId="39C684AB" w14:textId="77777777" w:rsidR="00AC1091" w:rsidRDefault="00AC1091" w:rsidP="00AC1091">
      <w:pPr>
        <w:numPr>
          <w:ilvl w:val="2"/>
          <w:numId w:val="44"/>
        </w:numPr>
        <w:overflowPunct w:val="0"/>
        <w:autoSpaceDE w:val="0"/>
        <w:autoSpaceDN w:val="0"/>
        <w:adjustRightInd w:val="0"/>
        <w:jc w:val="both"/>
        <w:rPr>
          <w:rFonts w:eastAsia="MS Mincho"/>
        </w:rPr>
      </w:pPr>
      <w:r w:rsidRPr="002C1CEE">
        <w:rPr>
          <w:rFonts w:eastAsia="MS Mincho"/>
        </w:rPr>
        <w:t xml:space="preserve">In-channel adjacent sub-band leakage requirements </w:t>
      </w:r>
    </w:p>
    <w:p w14:paraId="0FDC6A84" w14:textId="77777777" w:rsidR="00AC1091" w:rsidRPr="002C1CEE" w:rsidRDefault="00AC1091" w:rsidP="00AC1091">
      <w:pPr>
        <w:numPr>
          <w:ilvl w:val="3"/>
          <w:numId w:val="44"/>
        </w:numPr>
        <w:overflowPunct w:val="0"/>
        <w:autoSpaceDE w:val="0"/>
        <w:autoSpaceDN w:val="0"/>
        <w:adjustRightInd w:val="0"/>
        <w:jc w:val="both"/>
        <w:rPr>
          <w:rFonts w:eastAsia="MS Mincho"/>
        </w:rPr>
      </w:pPr>
      <w:r>
        <w:t>45 dB PSD difference for FR1 and 28 dB PSD difference for FR2-1 can be used as a starting point</w:t>
      </w:r>
    </w:p>
    <w:p w14:paraId="007E1140" w14:textId="77777777" w:rsidR="00AC1091" w:rsidRPr="00A97758" w:rsidRDefault="00AC1091" w:rsidP="00AC1091">
      <w:pPr>
        <w:rPr>
          <w:b/>
        </w:rPr>
      </w:pPr>
      <w:r w:rsidRPr="00A97758">
        <w:rPr>
          <w:b/>
        </w:rPr>
        <w:t xml:space="preserve">Proposal 3: </w:t>
      </w:r>
    </w:p>
    <w:p w14:paraId="7F687EC4" w14:textId="77777777" w:rsidR="00AC1091" w:rsidRDefault="00AC1091" w:rsidP="00AC1091">
      <w:pPr>
        <w:numPr>
          <w:ilvl w:val="1"/>
          <w:numId w:val="44"/>
        </w:numPr>
        <w:overflowPunct w:val="0"/>
        <w:autoSpaceDE w:val="0"/>
        <w:autoSpaceDN w:val="0"/>
        <w:adjustRightInd w:val="0"/>
        <w:jc w:val="both"/>
      </w:pPr>
      <w:r>
        <w:t>Transmitter ON-OFF power and transition period for SBFD operation can be covered by regular TDD requirement and no new specific to SBFD is needed.</w:t>
      </w:r>
    </w:p>
    <w:p w14:paraId="5604F92F" w14:textId="77777777" w:rsidR="00AC1091" w:rsidRDefault="00AC1091" w:rsidP="00AC1091">
      <w:r w:rsidRPr="00A97758">
        <w:rPr>
          <w:b/>
        </w:rPr>
        <w:t>Proposal 4:</w:t>
      </w:r>
      <w:r>
        <w:t xml:space="preserve"> for </w:t>
      </w:r>
      <w:r w:rsidRPr="00C1201A">
        <w:t xml:space="preserve">SBFD capable </w:t>
      </w:r>
      <w:proofErr w:type="spellStart"/>
      <w:r w:rsidRPr="00C1201A">
        <w:t>gNBs</w:t>
      </w:r>
      <w:proofErr w:type="spellEnd"/>
      <w:r>
        <w:rPr>
          <w:rFonts w:hint="eastAsia"/>
          <w:lang w:eastAsia="zh-CN"/>
        </w:rPr>
        <w:t>,</w:t>
      </w:r>
      <w:r>
        <w:t xml:space="preserve"> existing</w:t>
      </w:r>
      <w:r w:rsidRPr="00C1201A">
        <w:t xml:space="preserve"> IMD requirements </w:t>
      </w:r>
      <w:r>
        <w:t xml:space="preserve">are </w:t>
      </w:r>
      <w:r w:rsidRPr="00C1201A">
        <w:t>applicable for normal DL slots</w:t>
      </w:r>
      <w:r>
        <w:t xml:space="preserve"> and not </w:t>
      </w:r>
      <w:r w:rsidRPr="002143F4">
        <w:t>applicable during SBFD time slots</w:t>
      </w:r>
      <w:r>
        <w:t>.</w:t>
      </w:r>
    </w:p>
    <w:p w14:paraId="536D1470" w14:textId="77777777" w:rsidR="00AC1091" w:rsidRDefault="00AC1091" w:rsidP="00AC1091">
      <w:pPr>
        <w:spacing w:after="120"/>
        <w:rPr>
          <w:lang w:eastAsia="zh-CN"/>
        </w:rPr>
      </w:pPr>
      <w:r w:rsidRPr="00A97758">
        <w:rPr>
          <w:b/>
          <w:lang w:eastAsia="zh-CN"/>
        </w:rPr>
        <w:t>Proposal 5</w:t>
      </w:r>
      <w:r>
        <w:rPr>
          <w:lang w:eastAsia="zh-CN"/>
        </w:rPr>
        <w:t xml:space="preserve">: for co-location and co-existence with other base station in different bands, existing requirements are applicable for SBFD capable </w:t>
      </w:r>
      <w:proofErr w:type="spellStart"/>
      <w:r>
        <w:rPr>
          <w:lang w:eastAsia="zh-CN"/>
        </w:rPr>
        <w:t>gNB</w:t>
      </w:r>
      <w:proofErr w:type="spellEnd"/>
      <w:r>
        <w:rPr>
          <w:lang w:eastAsia="zh-CN"/>
        </w:rPr>
        <w:t>.</w:t>
      </w:r>
    </w:p>
    <w:p w14:paraId="2D6B9ADD" w14:textId="77777777" w:rsidR="00AC1091" w:rsidRDefault="00AC1091" w:rsidP="00AC1091">
      <w:pPr>
        <w:spacing w:after="120"/>
      </w:pPr>
      <w:r w:rsidRPr="004277CD">
        <w:rPr>
          <w:b/>
        </w:rPr>
        <w:t>Proposal 6</w:t>
      </w:r>
      <w:r>
        <w:t>: no need for total dynamic range for SBFD DL symbols/slots</w:t>
      </w:r>
    </w:p>
    <w:p w14:paraId="4E245AE6" w14:textId="77777777" w:rsidR="00AC1091" w:rsidRPr="008101E4" w:rsidRDefault="00AC1091" w:rsidP="00AC1091">
      <w:pPr>
        <w:spacing w:after="120"/>
      </w:pPr>
      <w:r w:rsidRPr="004277CD">
        <w:rPr>
          <w:b/>
        </w:rPr>
        <w:t>Proposal 7</w:t>
      </w:r>
      <w:r>
        <w:t xml:space="preserve">: no need to define an </w:t>
      </w:r>
      <w:r w:rsidRPr="00931FCB">
        <w:rPr>
          <w:rFonts w:eastAsia="宋体"/>
          <w:szCs w:val="24"/>
          <w:lang w:eastAsia="zh-CN"/>
        </w:rPr>
        <w:t>OBW requirement for DL sub-band</w:t>
      </w:r>
    </w:p>
    <w:p w14:paraId="5A3D751E" w14:textId="77777777" w:rsidR="00AC1091" w:rsidRDefault="00AC1091" w:rsidP="00AC1091">
      <w:pPr>
        <w:spacing w:after="120"/>
        <w:rPr>
          <w:lang w:eastAsia="zh-CN"/>
        </w:rPr>
      </w:pPr>
      <w:r w:rsidRPr="004277CD">
        <w:rPr>
          <w:b/>
          <w:lang w:eastAsia="zh-CN"/>
        </w:rPr>
        <w:t>Proposal 8</w:t>
      </w:r>
      <w:r>
        <w:rPr>
          <w:lang w:eastAsia="zh-CN"/>
        </w:rPr>
        <w:t>: General TX OBUE requirement is defined for outsider the whole carrier</w:t>
      </w:r>
    </w:p>
    <w:p w14:paraId="02C2ED5F" w14:textId="77777777" w:rsidR="00AC1091" w:rsidRDefault="00AC1091" w:rsidP="00AC1091">
      <w:pPr>
        <w:rPr>
          <w:lang w:eastAsia="zh-CN"/>
        </w:rPr>
      </w:pPr>
      <w:r w:rsidRPr="004277CD">
        <w:rPr>
          <w:rFonts w:hint="eastAsia"/>
          <w:b/>
          <w:lang w:eastAsia="zh-CN"/>
        </w:rPr>
        <w:lastRenderedPageBreak/>
        <w:t>P</w:t>
      </w:r>
      <w:r w:rsidRPr="004277CD">
        <w:rPr>
          <w:b/>
          <w:lang w:eastAsia="zh-CN"/>
        </w:rPr>
        <w:t>roposal 9</w:t>
      </w:r>
      <w:r>
        <w:rPr>
          <w:lang w:eastAsia="zh-CN"/>
        </w:rPr>
        <w:t xml:space="preserve">: existing EVM requirement is applicable </w:t>
      </w:r>
    </w:p>
    <w:p w14:paraId="0B191774" w14:textId="77777777" w:rsidR="00AC1091" w:rsidRDefault="00AC1091" w:rsidP="00AC1091">
      <w:pPr>
        <w:spacing w:after="120"/>
        <w:rPr>
          <w:lang w:eastAsia="zh-CN"/>
        </w:rPr>
      </w:pPr>
      <w:r w:rsidRPr="004277CD">
        <w:rPr>
          <w:rFonts w:hint="eastAsia"/>
          <w:b/>
          <w:lang w:eastAsia="zh-CN"/>
        </w:rPr>
        <w:t>P</w:t>
      </w:r>
      <w:r w:rsidRPr="004277CD">
        <w:rPr>
          <w:b/>
          <w:lang w:eastAsia="zh-CN"/>
        </w:rPr>
        <w:t>roposal 10</w:t>
      </w:r>
      <w:r>
        <w:rPr>
          <w:lang w:eastAsia="zh-CN"/>
        </w:rPr>
        <w:t>: no change is needed for transmitter spurious emission</w:t>
      </w:r>
    </w:p>
    <w:p w14:paraId="5CA56A9F" w14:textId="77777777" w:rsidR="00AC1091" w:rsidRDefault="00AC1091" w:rsidP="00AC1091">
      <w:pPr>
        <w:rPr>
          <w:lang w:eastAsia="zh-CN"/>
        </w:rPr>
      </w:pPr>
      <w:r w:rsidRPr="004277CD">
        <w:rPr>
          <w:rFonts w:hint="eastAsia"/>
          <w:b/>
          <w:lang w:eastAsia="zh-CN"/>
        </w:rPr>
        <w:t>P</w:t>
      </w:r>
      <w:r w:rsidRPr="004277CD">
        <w:rPr>
          <w:b/>
          <w:lang w:eastAsia="zh-CN"/>
        </w:rPr>
        <w:t>roposal 11</w:t>
      </w:r>
      <w:r>
        <w:rPr>
          <w:lang w:eastAsia="zh-CN"/>
        </w:rPr>
        <w:t>: no change is needed for Receiver spurious emission, out-of-band blocking</w:t>
      </w:r>
    </w:p>
    <w:p w14:paraId="6131A3F5" w14:textId="77777777" w:rsidR="00AC1091" w:rsidRDefault="00AC1091" w:rsidP="00AC1091">
      <w:pPr>
        <w:rPr>
          <w:lang w:eastAsia="zh-CN"/>
        </w:rPr>
      </w:pPr>
      <w:r w:rsidRPr="004277CD">
        <w:rPr>
          <w:b/>
          <w:lang w:eastAsia="zh-CN"/>
        </w:rPr>
        <w:t>Proposal 12</w:t>
      </w:r>
      <w:r>
        <w:rPr>
          <w:lang w:eastAsia="zh-CN"/>
        </w:rPr>
        <w:t>: no specific receiver intermodulation is needed for SBFD</w:t>
      </w:r>
    </w:p>
    <w:p w14:paraId="28714C19" w14:textId="77777777" w:rsidR="00954768" w:rsidRDefault="00954768" w:rsidP="00954768">
      <w:pPr>
        <w:rPr>
          <w:lang w:eastAsia="zh-CN"/>
        </w:rPr>
      </w:pPr>
      <w:r>
        <w:rPr>
          <w:lang w:eastAsia="zh-CN"/>
        </w:rPr>
        <w:t>In summary, on the BS RF requirements impact, the following 3 type of requirements are proposed.</w:t>
      </w:r>
    </w:p>
    <w:p w14:paraId="1D81288F" w14:textId="77777777" w:rsidR="00954768" w:rsidRDefault="00954768" w:rsidP="00954768">
      <w:pPr>
        <w:rPr>
          <w:lang w:eastAsia="zh-CN"/>
        </w:rPr>
      </w:pPr>
      <w:r>
        <w:rPr>
          <w:lang w:eastAsia="zh-CN"/>
        </w:rPr>
        <w:t>New requirements for SBFD</w:t>
      </w:r>
    </w:p>
    <w:p w14:paraId="7EFDC8BE" w14:textId="77777777" w:rsidR="00954768" w:rsidRPr="008418C3" w:rsidRDefault="00954768" w:rsidP="00954768">
      <w:pPr>
        <w:pStyle w:val="af9"/>
        <w:numPr>
          <w:ilvl w:val="0"/>
          <w:numId w:val="45"/>
        </w:numPr>
        <w:ind w:firstLineChars="0"/>
        <w:rPr>
          <w:lang w:eastAsia="zh-CN"/>
        </w:rPr>
      </w:pPr>
      <w:r w:rsidRPr="008418C3">
        <w:rPr>
          <w:rFonts w:eastAsia="MS Mincho"/>
        </w:rPr>
        <w:t>OTA sensitivity requirements in SBFD time slot with self-interference only</w:t>
      </w:r>
    </w:p>
    <w:p w14:paraId="690B1636" w14:textId="77777777" w:rsidR="00954768" w:rsidRPr="008418C3" w:rsidRDefault="00954768" w:rsidP="00954768">
      <w:pPr>
        <w:pStyle w:val="af9"/>
        <w:numPr>
          <w:ilvl w:val="0"/>
          <w:numId w:val="45"/>
        </w:numPr>
        <w:ind w:firstLineChars="0"/>
        <w:rPr>
          <w:lang w:eastAsia="zh-CN"/>
        </w:rPr>
      </w:pPr>
      <w:r w:rsidRPr="002C1CEE">
        <w:rPr>
          <w:rFonts w:eastAsia="MS Mincho"/>
        </w:rPr>
        <w:t xml:space="preserve">In-channel </w:t>
      </w:r>
      <w:r>
        <w:rPr>
          <w:rFonts w:eastAsia="MS Mincho"/>
        </w:rPr>
        <w:t xml:space="preserve">adjacent sub-band </w:t>
      </w:r>
      <w:r w:rsidRPr="002C1CEE">
        <w:rPr>
          <w:rFonts w:eastAsia="MS Mincho"/>
        </w:rPr>
        <w:t>blocking requirements</w:t>
      </w:r>
    </w:p>
    <w:p w14:paraId="695FF2C0" w14:textId="77777777" w:rsidR="00954768" w:rsidRPr="00C7629F" w:rsidRDefault="00954768" w:rsidP="00954768">
      <w:pPr>
        <w:pStyle w:val="af9"/>
        <w:numPr>
          <w:ilvl w:val="0"/>
          <w:numId w:val="45"/>
        </w:numPr>
        <w:ind w:firstLineChars="0"/>
        <w:rPr>
          <w:lang w:eastAsia="zh-CN"/>
        </w:rPr>
      </w:pPr>
      <w:r w:rsidRPr="002C1CEE">
        <w:rPr>
          <w:rFonts w:eastAsia="MS Mincho"/>
        </w:rPr>
        <w:t>In-channel adjacent sub-band leakage requirements</w:t>
      </w:r>
    </w:p>
    <w:p w14:paraId="20F0A77D" w14:textId="77777777" w:rsidR="00954768" w:rsidRPr="008418C3" w:rsidRDefault="00954768" w:rsidP="00954768">
      <w:pPr>
        <w:pStyle w:val="af9"/>
        <w:numPr>
          <w:ilvl w:val="0"/>
          <w:numId w:val="45"/>
        </w:numPr>
        <w:ind w:firstLineChars="0"/>
        <w:rPr>
          <w:lang w:eastAsia="zh-CN"/>
        </w:rPr>
      </w:pPr>
      <w:r>
        <w:rPr>
          <w:rFonts w:eastAsia="MS Mincho"/>
        </w:rPr>
        <w:t>FFS on new requirements for adjacent channel co-existence</w:t>
      </w:r>
    </w:p>
    <w:p w14:paraId="4B5623ED" w14:textId="77777777" w:rsidR="00954768" w:rsidRDefault="00954768" w:rsidP="00954768">
      <w:r>
        <w:rPr>
          <w:lang w:eastAsia="zh-CN"/>
        </w:rPr>
        <w:t xml:space="preserve">Existing requirements can cover the SBFD case and </w:t>
      </w:r>
      <w:r>
        <w:t>no specific requirement for SBFD is needed.</w:t>
      </w:r>
    </w:p>
    <w:p w14:paraId="42AD19CF" w14:textId="77777777" w:rsidR="00954768" w:rsidRPr="008418C3" w:rsidRDefault="00954768" w:rsidP="00954768">
      <w:pPr>
        <w:pStyle w:val="af9"/>
        <w:numPr>
          <w:ilvl w:val="0"/>
          <w:numId w:val="45"/>
        </w:numPr>
        <w:ind w:firstLineChars="0"/>
      </w:pPr>
      <w:r w:rsidRPr="008418C3">
        <w:rPr>
          <w:rFonts w:eastAsia="MS Mincho"/>
        </w:rPr>
        <w:t>Transmitter ON-OFF power and transition period</w:t>
      </w:r>
    </w:p>
    <w:p w14:paraId="05C3E475" w14:textId="77777777" w:rsidR="00954768" w:rsidRDefault="00954768" w:rsidP="00954768">
      <w:pPr>
        <w:pStyle w:val="af9"/>
        <w:numPr>
          <w:ilvl w:val="0"/>
          <w:numId w:val="45"/>
        </w:numPr>
        <w:ind w:firstLineChars="0"/>
      </w:pPr>
      <w:proofErr w:type="spellStart"/>
      <w:r w:rsidRPr="008418C3">
        <w:t>Tx</w:t>
      </w:r>
      <w:proofErr w:type="spellEnd"/>
      <w:r w:rsidRPr="008418C3">
        <w:t xml:space="preserve"> intermodulation requirement</w:t>
      </w:r>
    </w:p>
    <w:p w14:paraId="47201034" w14:textId="561B09D2" w:rsidR="00954768" w:rsidRDefault="0032677D" w:rsidP="00954768">
      <w:pPr>
        <w:pStyle w:val="af9"/>
        <w:numPr>
          <w:ilvl w:val="0"/>
          <w:numId w:val="45"/>
        </w:numPr>
        <w:ind w:firstLineChars="0"/>
      </w:pPr>
      <w:r>
        <w:t>TX t</w:t>
      </w:r>
      <w:r w:rsidR="00954768">
        <w:t>otal dynamic range</w:t>
      </w:r>
      <w:r>
        <w:t xml:space="preserve">, </w:t>
      </w:r>
      <w:r w:rsidRPr="00E62001">
        <w:t>RE power control dynamic range requirement</w:t>
      </w:r>
    </w:p>
    <w:p w14:paraId="341A8178" w14:textId="77777777" w:rsidR="00954768" w:rsidRPr="00E62001" w:rsidRDefault="00954768" w:rsidP="00954768">
      <w:pPr>
        <w:pStyle w:val="af9"/>
        <w:numPr>
          <w:ilvl w:val="0"/>
          <w:numId w:val="45"/>
        </w:numPr>
        <w:ind w:firstLineChars="0"/>
      </w:pPr>
      <w:r w:rsidRPr="00931FCB">
        <w:rPr>
          <w:szCs w:val="24"/>
          <w:lang w:eastAsia="zh-CN"/>
        </w:rPr>
        <w:t>OBW requirement</w:t>
      </w:r>
    </w:p>
    <w:p w14:paraId="77E5A59E" w14:textId="77777777" w:rsidR="00954768" w:rsidRDefault="00954768" w:rsidP="00954768">
      <w:pPr>
        <w:pStyle w:val="af9"/>
        <w:numPr>
          <w:ilvl w:val="0"/>
          <w:numId w:val="45"/>
        </w:numPr>
        <w:ind w:firstLineChars="0"/>
      </w:pPr>
      <w:r>
        <w:rPr>
          <w:lang w:eastAsia="zh-CN"/>
        </w:rPr>
        <w:t>Transmitter spurious emission</w:t>
      </w:r>
    </w:p>
    <w:p w14:paraId="400F941C" w14:textId="77777777" w:rsidR="00954768" w:rsidRDefault="00954768" w:rsidP="00954768">
      <w:pPr>
        <w:pStyle w:val="af9"/>
        <w:numPr>
          <w:ilvl w:val="0"/>
          <w:numId w:val="45"/>
        </w:numPr>
        <w:ind w:firstLineChars="0"/>
      </w:pPr>
      <w:r>
        <w:rPr>
          <w:lang w:eastAsia="zh-CN"/>
        </w:rPr>
        <w:t>Receiver spurious emission</w:t>
      </w:r>
    </w:p>
    <w:p w14:paraId="30B1DDCD" w14:textId="77777777" w:rsidR="00954768" w:rsidRDefault="00954768" w:rsidP="00954768">
      <w:pPr>
        <w:pStyle w:val="af9"/>
        <w:numPr>
          <w:ilvl w:val="0"/>
          <w:numId w:val="45"/>
        </w:numPr>
        <w:ind w:firstLineChars="0"/>
      </w:pPr>
      <w:r>
        <w:rPr>
          <w:lang w:eastAsia="zh-CN"/>
        </w:rPr>
        <w:t>Receiver intermodulation</w:t>
      </w:r>
    </w:p>
    <w:p w14:paraId="3296BCF8" w14:textId="77777777" w:rsidR="00954768" w:rsidRDefault="00954768" w:rsidP="00954768">
      <w:pPr>
        <w:rPr>
          <w:lang w:eastAsia="zh-CN"/>
        </w:rPr>
      </w:pPr>
      <w:r>
        <w:rPr>
          <w:lang w:eastAsia="zh-CN"/>
        </w:rPr>
        <w:t xml:space="preserve">Existing requirements are applicable for SBFD capable </w:t>
      </w:r>
      <w:proofErr w:type="spellStart"/>
      <w:r>
        <w:rPr>
          <w:lang w:eastAsia="zh-CN"/>
        </w:rPr>
        <w:t>gNB</w:t>
      </w:r>
      <w:proofErr w:type="spellEnd"/>
      <w:r>
        <w:rPr>
          <w:lang w:eastAsia="zh-CN"/>
        </w:rPr>
        <w:t xml:space="preserve"> and FFS in the WI phase whether test in SBFD slot is needed or not.</w:t>
      </w:r>
    </w:p>
    <w:p w14:paraId="5BDC321C" w14:textId="77777777" w:rsidR="00954768" w:rsidRDefault="00954768" w:rsidP="00954768">
      <w:pPr>
        <w:pStyle w:val="af9"/>
        <w:numPr>
          <w:ilvl w:val="0"/>
          <w:numId w:val="45"/>
        </w:numPr>
        <w:ind w:firstLineChars="0"/>
      </w:pPr>
      <w:r w:rsidRPr="00E62001">
        <w:t>BS station output power for OTA TX requirement</w:t>
      </w:r>
    </w:p>
    <w:p w14:paraId="79AB220A" w14:textId="77777777" w:rsidR="00954768" w:rsidRDefault="00954768" w:rsidP="00954768">
      <w:pPr>
        <w:pStyle w:val="af9"/>
        <w:numPr>
          <w:ilvl w:val="0"/>
          <w:numId w:val="45"/>
        </w:numPr>
        <w:ind w:firstLineChars="0"/>
      </w:pPr>
      <w:r w:rsidRPr="00E62001">
        <w:t>ACLR for OTA TX requirement</w:t>
      </w:r>
    </w:p>
    <w:p w14:paraId="3545D291" w14:textId="77777777" w:rsidR="00954768" w:rsidRDefault="00954768" w:rsidP="00954768">
      <w:pPr>
        <w:pStyle w:val="af9"/>
        <w:numPr>
          <w:ilvl w:val="0"/>
          <w:numId w:val="45"/>
        </w:numPr>
        <w:ind w:firstLineChars="0"/>
      </w:pPr>
      <w:r>
        <w:rPr>
          <w:lang w:eastAsia="zh-CN"/>
        </w:rPr>
        <w:t>General TX OBUE requirement</w:t>
      </w:r>
    </w:p>
    <w:p w14:paraId="52ABE51C" w14:textId="77777777" w:rsidR="00954768" w:rsidRDefault="00954768" w:rsidP="00954768">
      <w:pPr>
        <w:pStyle w:val="af9"/>
        <w:numPr>
          <w:ilvl w:val="0"/>
          <w:numId w:val="45"/>
        </w:numPr>
        <w:ind w:firstLineChars="0"/>
      </w:pPr>
      <w:r>
        <w:rPr>
          <w:lang w:eastAsia="zh-CN"/>
        </w:rPr>
        <w:t>Out-of-band blocking</w:t>
      </w:r>
    </w:p>
    <w:p w14:paraId="2781343F" w14:textId="77777777" w:rsidR="00954768" w:rsidRPr="00E62001" w:rsidRDefault="00954768" w:rsidP="00954768">
      <w:pPr>
        <w:pStyle w:val="af9"/>
        <w:numPr>
          <w:ilvl w:val="0"/>
          <w:numId w:val="45"/>
        </w:numPr>
        <w:ind w:firstLineChars="0"/>
      </w:pPr>
      <w:r>
        <w:rPr>
          <w:lang w:eastAsia="zh-CN"/>
        </w:rPr>
        <w:t>EVM requirement</w:t>
      </w:r>
    </w:p>
    <w:p w14:paraId="5A6785F9" w14:textId="7EA18D97" w:rsidR="007F687A" w:rsidRDefault="007F687A" w:rsidP="00345F89">
      <w:pPr>
        <w:pStyle w:val="1"/>
        <w:numPr>
          <w:ilvl w:val="0"/>
          <w:numId w:val="2"/>
        </w:numPr>
      </w:pPr>
      <w:bookmarkStart w:id="5" w:name="_GoBack"/>
      <w:bookmarkEnd w:id="5"/>
      <w:r>
        <w:t>Reference</w:t>
      </w:r>
    </w:p>
    <w:p w14:paraId="5EBA36BB" w14:textId="6717D961" w:rsidR="005C4247" w:rsidRDefault="007F687A" w:rsidP="00165721">
      <w:pPr>
        <w:rPr>
          <w:lang w:eastAsia="zh-CN"/>
        </w:rPr>
      </w:pPr>
      <w:r>
        <w:rPr>
          <w:rFonts w:hint="eastAsia"/>
          <w:lang w:eastAsia="zh-CN"/>
        </w:rPr>
        <w:t>[</w:t>
      </w:r>
      <w:r>
        <w:rPr>
          <w:lang w:eastAsia="zh-CN"/>
        </w:rPr>
        <w:t xml:space="preserve">1] </w:t>
      </w:r>
      <w:r w:rsidR="004C6BC0" w:rsidRPr="004C6BC0">
        <w:rPr>
          <w:lang w:eastAsia="zh-CN"/>
        </w:rPr>
        <w:t>R4-2220244</w:t>
      </w:r>
      <w:r>
        <w:rPr>
          <w:lang w:eastAsia="zh-CN"/>
        </w:rPr>
        <w:t>, “</w:t>
      </w:r>
      <w:r w:rsidR="004C6BC0" w:rsidRPr="004C6BC0">
        <w:rPr>
          <w:lang w:eastAsia="zh-CN"/>
        </w:rPr>
        <w:t>WF for the feasibility from BS aspect</w:t>
      </w:r>
      <w:r>
        <w:rPr>
          <w:lang w:eastAsia="zh-CN"/>
        </w:rPr>
        <w:t xml:space="preserve">”, </w:t>
      </w:r>
      <w:r w:rsidR="004C6BC0" w:rsidRPr="004C6BC0">
        <w:rPr>
          <w:lang w:eastAsia="zh-CN"/>
        </w:rPr>
        <w:t>Samsung</w:t>
      </w:r>
    </w:p>
    <w:p w14:paraId="6D73923F" w14:textId="77777777" w:rsidR="0020237A" w:rsidRDefault="0020237A" w:rsidP="0020237A">
      <w:pPr>
        <w:tabs>
          <w:tab w:val="left" w:pos="1985"/>
        </w:tabs>
        <w:jc w:val="both"/>
        <w:rPr>
          <w:lang w:eastAsia="zh-CN"/>
        </w:rPr>
      </w:pPr>
      <w:r>
        <w:rPr>
          <w:lang w:eastAsia="zh-CN"/>
        </w:rPr>
        <w:t xml:space="preserve">[2] </w:t>
      </w:r>
      <w:r w:rsidRPr="0020237A">
        <w:rPr>
          <w:lang w:eastAsia="zh-CN"/>
        </w:rPr>
        <w:t>R4-2216239</w:t>
      </w:r>
      <w:r>
        <w:rPr>
          <w:lang w:eastAsia="zh-CN"/>
        </w:rPr>
        <w:t>, “</w:t>
      </w:r>
      <w:r w:rsidRPr="0020237A">
        <w:rPr>
          <w:lang w:eastAsia="zh-CN"/>
        </w:rPr>
        <w:t>Evolution of receiver blocking and AGC”, Huawei, HiSilicon</w:t>
      </w:r>
    </w:p>
    <w:p w14:paraId="75285351" w14:textId="7C2A76E1" w:rsidR="00FB1DBB" w:rsidRDefault="00FB1DBB" w:rsidP="0020237A">
      <w:pPr>
        <w:tabs>
          <w:tab w:val="left" w:pos="1985"/>
        </w:tabs>
        <w:jc w:val="both"/>
        <w:rPr>
          <w:lang w:eastAsia="zh-CN"/>
        </w:rPr>
      </w:pPr>
      <w:r>
        <w:rPr>
          <w:lang w:eastAsia="zh-CN"/>
        </w:rPr>
        <w:t xml:space="preserve">[3] </w:t>
      </w:r>
      <w:r w:rsidRPr="00FB1DBB">
        <w:rPr>
          <w:lang w:eastAsia="zh-CN"/>
        </w:rPr>
        <w:t>R4-2303755</w:t>
      </w:r>
      <w:r>
        <w:rPr>
          <w:lang w:eastAsia="zh-CN"/>
        </w:rPr>
        <w:t xml:space="preserve">, </w:t>
      </w:r>
      <w:r w:rsidRPr="00FB1DBB">
        <w:rPr>
          <w:lang w:eastAsia="zh-CN"/>
        </w:rPr>
        <w:t>Topic summary for [106</w:t>
      </w:r>
      <w:proofErr w:type="gramStart"/>
      <w:r w:rsidRPr="00FB1DBB">
        <w:rPr>
          <w:lang w:eastAsia="zh-CN"/>
        </w:rPr>
        <w:t>][</w:t>
      </w:r>
      <w:proofErr w:type="gramEnd"/>
      <w:r w:rsidRPr="00FB1DBB">
        <w:rPr>
          <w:lang w:eastAsia="zh-CN"/>
        </w:rPr>
        <w:t>310] FS_NR_duplex_evo_Part1</w:t>
      </w:r>
      <w:r>
        <w:rPr>
          <w:lang w:eastAsia="zh-CN"/>
        </w:rPr>
        <w:t xml:space="preserve">, </w:t>
      </w:r>
      <w:r w:rsidRPr="00FB1DBB">
        <w:rPr>
          <w:lang w:eastAsia="zh-CN"/>
        </w:rPr>
        <w:t>Moderator (Samsung)</w:t>
      </w:r>
    </w:p>
    <w:p w14:paraId="338F0A37" w14:textId="22BB6BD5" w:rsidR="00CF05E0" w:rsidRPr="0020237A" w:rsidRDefault="00CF05E0" w:rsidP="0020237A">
      <w:pPr>
        <w:tabs>
          <w:tab w:val="left" w:pos="1985"/>
        </w:tabs>
        <w:jc w:val="both"/>
        <w:rPr>
          <w:lang w:eastAsia="zh-CN"/>
        </w:rPr>
      </w:pPr>
      <w:r>
        <w:rPr>
          <w:lang w:eastAsia="zh-CN"/>
        </w:rPr>
        <w:t xml:space="preserve">[4] </w:t>
      </w:r>
      <w:r w:rsidRPr="00CF05E0">
        <w:rPr>
          <w:lang w:eastAsia="zh-CN"/>
        </w:rPr>
        <w:t>R4-2302883</w:t>
      </w:r>
      <w:r>
        <w:rPr>
          <w:lang w:eastAsia="zh-CN"/>
        </w:rPr>
        <w:t>, “</w:t>
      </w:r>
      <w:r w:rsidRPr="00CF05E0">
        <w:rPr>
          <w:lang w:eastAsia="zh-CN"/>
        </w:rPr>
        <w:t>WF for Self-interference analysis from BS aspect for SBFD operation</w:t>
      </w:r>
      <w:r>
        <w:rPr>
          <w:lang w:eastAsia="zh-CN"/>
        </w:rPr>
        <w:t>”</w:t>
      </w:r>
    </w:p>
    <w:sectPr w:rsidR="00CF05E0" w:rsidRPr="0020237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ED10D" w14:textId="77777777" w:rsidR="008A17E0" w:rsidRDefault="008A17E0">
      <w:r>
        <w:separator/>
      </w:r>
    </w:p>
  </w:endnote>
  <w:endnote w:type="continuationSeparator" w:id="0">
    <w:p w14:paraId="06C34A10" w14:textId="77777777" w:rsidR="008A17E0" w:rsidRDefault="008A1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B26AD2" w:rsidRDefault="00B26AD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442AF" w14:textId="77777777" w:rsidR="008A17E0" w:rsidRDefault="008A17E0">
      <w:r>
        <w:separator/>
      </w:r>
    </w:p>
  </w:footnote>
  <w:footnote w:type="continuationSeparator" w:id="0">
    <w:p w14:paraId="566BAA47" w14:textId="77777777" w:rsidR="008A17E0" w:rsidRDefault="008A17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37415C6"/>
    <w:multiLevelType w:val="hybridMultilevel"/>
    <w:tmpl w:val="DDE8B416"/>
    <w:lvl w:ilvl="0" w:tplc="04090001">
      <w:start w:val="1"/>
      <w:numFmt w:val="bullet"/>
      <w:lvlText w:val=""/>
      <w:lvlJc w:val="left"/>
      <w:pPr>
        <w:ind w:left="1050" w:hanging="420"/>
      </w:pPr>
      <w:rPr>
        <w:rFonts w:ascii="Wingdings" w:hAnsi="Wingdings" w:hint="default"/>
      </w:rPr>
    </w:lvl>
    <w:lvl w:ilvl="1" w:tplc="04090003">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6"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1"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1C6166"/>
    <w:multiLevelType w:val="hybridMultilevel"/>
    <w:tmpl w:val="C51C3824"/>
    <w:lvl w:ilvl="0" w:tplc="8976D8A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5"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6"/>
  </w:num>
  <w:num w:numId="2">
    <w:abstractNumId w:val="8"/>
  </w:num>
  <w:num w:numId="3">
    <w:abstractNumId w:val="29"/>
  </w:num>
  <w:num w:numId="4">
    <w:abstractNumId w:val="39"/>
  </w:num>
  <w:num w:numId="5">
    <w:abstractNumId w:val="23"/>
  </w:num>
  <w:num w:numId="6">
    <w:abstractNumId w:val="17"/>
  </w:num>
  <w:num w:numId="7">
    <w:abstractNumId w:val="2"/>
  </w:num>
  <w:num w:numId="8">
    <w:abstractNumId w:val="3"/>
  </w:num>
  <w:num w:numId="9">
    <w:abstractNumId w:val="12"/>
  </w:num>
  <w:num w:numId="10">
    <w:abstractNumId w:val="40"/>
  </w:num>
  <w:num w:numId="11">
    <w:abstractNumId w:val="24"/>
  </w:num>
  <w:num w:numId="12">
    <w:abstractNumId w:val="14"/>
  </w:num>
  <w:num w:numId="13">
    <w:abstractNumId w:val="35"/>
  </w:num>
  <w:num w:numId="14">
    <w:abstractNumId w:val="9"/>
  </w:num>
  <w:num w:numId="15">
    <w:abstractNumId w:val="25"/>
  </w:num>
  <w:num w:numId="16">
    <w:abstractNumId w:val="34"/>
  </w:num>
  <w:num w:numId="17">
    <w:abstractNumId w:val="5"/>
  </w:num>
  <w:num w:numId="18">
    <w:abstractNumId w:val="38"/>
  </w:num>
  <w:num w:numId="19">
    <w:abstractNumId w:val="31"/>
  </w:num>
  <w:num w:numId="20">
    <w:abstractNumId w:val="21"/>
  </w:num>
  <w:num w:numId="21">
    <w:abstractNumId w:val="11"/>
  </w:num>
  <w:num w:numId="22">
    <w:abstractNumId w:val="19"/>
  </w:num>
  <w:num w:numId="23">
    <w:abstractNumId w:val="37"/>
  </w:num>
  <w:num w:numId="24">
    <w:abstractNumId w:val="6"/>
  </w:num>
  <w:num w:numId="25">
    <w:abstractNumId w:val="32"/>
  </w:num>
  <w:num w:numId="26">
    <w:abstractNumId w:val="18"/>
  </w:num>
  <w:num w:numId="27">
    <w:abstractNumId w:val="28"/>
  </w:num>
  <w:num w:numId="28">
    <w:abstractNumId w:val="10"/>
  </w:num>
  <w:num w:numId="29">
    <w:abstractNumId w:val="22"/>
  </w:num>
  <w:num w:numId="30">
    <w:abstractNumId w:val="7"/>
  </w:num>
  <w:num w:numId="31">
    <w:abstractNumId w:val="16"/>
  </w:num>
  <w:num w:numId="32">
    <w:abstractNumId w:val="36"/>
  </w:num>
  <w:num w:numId="33">
    <w:abstractNumId w:val="13"/>
  </w:num>
  <w:num w:numId="34">
    <w:abstractNumId w:val="27"/>
  </w:num>
  <w:num w:numId="35">
    <w:abstractNumId w:val="28"/>
  </w:num>
  <w:num w:numId="36">
    <w:abstractNumId w:val="0"/>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
  </w:num>
  <w:num w:numId="40">
    <w:abstractNumId w:val="1"/>
  </w:num>
  <w:num w:numId="41">
    <w:abstractNumId w:val="30"/>
  </w:num>
  <w:num w:numId="42">
    <w:abstractNumId w:val="28"/>
  </w:num>
  <w:num w:numId="43">
    <w:abstractNumId w:val="15"/>
  </w:num>
  <w:num w:numId="44">
    <w:abstractNumId w:val="28"/>
  </w:num>
  <w:num w:numId="45">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BD6"/>
    <w:rsid w:val="000253E4"/>
    <w:rsid w:val="00030380"/>
    <w:rsid w:val="00031A17"/>
    <w:rsid w:val="00033397"/>
    <w:rsid w:val="00033FEC"/>
    <w:rsid w:val="0003548F"/>
    <w:rsid w:val="00037748"/>
    <w:rsid w:val="00040095"/>
    <w:rsid w:val="00051834"/>
    <w:rsid w:val="000520EE"/>
    <w:rsid w:val="0005397E"/>
    <w:rsid w:val="00053A78"/>
    <w:rsid w:val="00053AA4"/>
    <w:rsid w:val="00053D4A"/>
    <w:rsid w:val="00054A22"/>
    <w:rsid w:val="00054F8C"/>
    <w:rsid w:val="00055B7D"/>
    <w:rsid w:val="00055CCA"/>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1C9E"/>
    <w:rsid w:val="00085B90"/>
    <w:rsid w:val="0008621E"/>
    <w:rsid w:val="00087AFF"/>
    <w:rsid w:val="00087D4F"/>
    <w:rsid w:val="00090174"/>
    <w:rsid w:val="00092400"/>
    <w:rsid w:val="000946DB"/>
    <w:rsid w:val="00094D06"/>
    <w:rsid w:val="000B098D"/>
    <w:rsid w:val="000B2B77"/>
    <w:rsid w:val="000B386C"/>
    <w:rsid w:val="000B5950"/>
    <w:rsid w:val="000B670F"/>
    <w:rsid w:val="000C0617"/>
    <w:rsid w:val="000C1020"/>
    <w:rsid w:val="000C167D"/>
    <w:rsid w:val="000C45E3"/>
    <w:rsid w:val="000C47C3"/>
    <w:rsid w:val="000C4F59"/>
    <w:rsid w:val="000C5861"/>
    <w:rsid w:val="000D164F"/>
    <w:rsid w:val="000D4F11"/>
    <w:rsid w:val="000D58AB"/>
    <w:rsid w:val="000E0745"/>
    <w:rsid w:val="000E27A3"/>
    <w:rsid w:val="000E4442"/>
    <w:rsid w:val="000F03AA"/>
    <w:rsid w:val="000F097E"/>
    <w:rsid w:val="000F2726"/>
    <w:rsid w:val="000F3DF4"/>
    <w:rsid w:val="000F4A94"/>
    <w:rsid w:val="000F67B3"/>
    <w:rsid w:val="000F7301"/>
    <w:rsid w:val="00101523"/>
    <w:rsid w:val="001016A7"/>
    <w:rsid w:val="001025B4"/>
    <w:rsid w:val="00103EC9"/>
    <w:rsid w:val="00104106"/>
    <w:rsid w:val="00104EA2"/>
    <w:rsid w:val="00107069"/>
    <w:rsid w:val="00113977"/>
    <w:rsid w:val="001173FB"/>
    <w:rsid w:val="00117B04"/>
    <w:rsid w:val="00121A94"/>
    <w:rsid w:val="001242E2"/>
    <w:rsid w:val="00124B49"/>
    <w:rsid w:val="00124DC3"/>
    <w:rsid w:val="00130C28"/>
    <w:rsid w:val="001318AC"/>
    <w:rsid w:val="00133525"/>
    <w:rsid w:val="00133842"/>
    <w:rsid w:val="0014339E"/>
    <w:rsid w:val="00146125"/>
    <w:rsid w:val="00150414"/>
    <w:rsid w:val="001521E2"/>
    <w:rsid w:val="001549AD"/>
    <w:rsid w:val="001562F3"/>
    <w:rsid w:val="00161CE3"/>
    <w:rsid w:val="00163D7C"/>
    <w:rsid w:val="00165721"/>
    <w:rsid w:val="001708E8"/>
    <w:rsid w:val="001727D4"/>
    <w:rsid w:val="00173D82"/>
    <w:rsid w:val="0017436F"/>
    <w:rsid w:val="001744A9"/>
    <w:rsid w:val="001749AF"/>
    <w:rsid w:val="00174F84"/>
    <w:rsid w:val="00175931"/>
    <w:rsid w:val="001855C6"/>
    <w:rsid w:val="00185D44"/>
    <w:rsid w:val="00187255"/>
    <w:rsid w:val="001917EB"/>
    <w:rsid w:val="00192677"/>
    <w:rsid w:val="0019279A"/>
    <w:rsid w:val="00196157"/>
    <w:rsid w:val="0019727E"/>
    <w:rsid w:val="001A053E"/>
    <w:rsid w:val="001A3299"/>
    <w:rsid w:val="001A438D"/>
    <w:rsid w:val="001A4C42"/>
    <w:rsid w:val="001A7420"/>
    <w:rsid w:val="001B1364"/>
    <w:rsid w:val="001B28C1"/>
    <w:rsid w:val="001B306C"/>
    <w:rsid w:val="001B40A8"/>
    <w:rsid w:val="001B6637"/>
    <w:rsid w:val="001C185F"/>
    <w:rsid w:val="001C1955"/>
    <w:rsid w:val="001C21C3"/>
    <w:rsid w:val="001C4C76"/>
    <w:rsid w:val="001C60ED"/>
    <w:rsid w:val="001C6725"/>
    <w:rsid w:val="001C6E15"/>
    <w:rsid w:val="001D02C2"/>
    <w:rsid w:val="001D7E21"/>
    <w:rsid w:val="001E41EF"/>
    <w:rsid w:val="001E6671"/>
    <w:rsid w:val="001E73A5"/>
    <w:rsid w:val="001F0C1D"/>
    <w:rsid w:val="001F1132"/>
    <w:rsid w:val="001F168B"/>
    <w:rsid w:val="001F1932"/>
    <w:rsid w:val="001F1DE3"/>
    <w:rsid w:val="001F473A"/>
    <w:rsid w:val="001F5260"/>
    <w:rsid w:val="001F5FFE"/>
    <w:rsid w:val="001F7ADA"/>
    <w:rsid w:val="00200102"/>
    <w:rsid w:val="0020237A"/>
    <w:rsid w:val="00203593"/>
    <w:rsid w:val="00210C56"/>
    <w:rsid w:val="00211D83"/>
    <w:rsid w:val="002143F4"/>
    <w:rsid w:val="00214F09"/>
    <w:rsid w:val="0021591F"/>
    <w:rsid w:val="00217484"/>
    <w:rsid w:val="00221982"/>
    <w:rsid w:val="00225AB4"/>
    <w:rsid w:val="002272BE"/>
    <w:rsid w:val="002331D7"/>
    <w:rsid w:val="002347A2"/>
    <w:rsid w:val="00234815"/>
    <w:rsid w:val="0023585D"/>
    <w:rsid w:val="002431E2"/>
    <w:rsid w:val="00243CBF"/>
    <w:rsid w:val="00245174"/>
    <w:rsid w:val="0024583B"/>
    <w:rsid w:val="00245905"/>
    <w:rsid w:val="00246CB3"/>
    <w:rsid w:val="00251281"/>
    <w:rsid w:val="00253B3E"/>
    <w:rsid w:val="00254E2D"/>
    <w:rsid w:val="00260CE1"/>
    <w:rsid w:val="00261AE0"/>
    <w:rsid w:val="00261B39"/>
    <w:rsid w:val="00262AE6"/>
    <w:rsid w:val="00263153"/>
    <w:rsid w:val="00264D78"/>
    <w:rsid w:val="00266C86"/>
    <w:rsid w:val="00267082"/>
    <w:rsid w:val="002675F0"/>
    <w:rsid w:val="0027013E"/>
    <w:rsid w:val="002730C6"/>
    <w:rsid w:val="00273D30"/>
    <w:rsid w:val="00277A77"/>
    <w:rsid w:val="00282DE0"/>
    <w:rsid w:val="00284512"/>
    <w:rsid w:val="002852A0"/>
    <w:rsid w:val="002856C7"/>
    <w:rsid w:val="002913CD"/>
    <w:rsid w:val="00296C07"/>
    <w:rsid w:val="002A49C5"/>
    <w:rsid w:val="002B127C"/>
    <w:rsid w:val="002B1AAD"/>
    <w:rsid w:val="002B2291"/>
    <w:rsid w:val="002B446B"/>
    <w:rsid w:val="002B570F"/>
    <w:rsid w:val="002B6339"/>
    <w:rsid w:val="002B653F"/>
    <w:rsid w:val="002C0943"/>
    <w:rsid w:val="002C1CEE"/>
    <w:rsid w:val="002D292F"/>
    <w:rsid w:val="002D4665"/>
    <w:rsid w:val="002D6306"/>
    <w:rsid w:val="002E00EE"/>
    <w:rsid w:val="002E0917"/>
    <w:rsid w:val="0030200F"/>
    <w:rsid w:val="00302806"/>
    <w:rsid w:val="00305479"/>
    <w:rsid w:val="0030736E"/>
    <w:rsid w:val="0031005D"/>
    <w:rsid w:val="00311F54"/>
    <w:rsid w:val="00313C86"/>
    <w:rsid w:val="00314051"/>
    <w:rsid w:val="00314BC1"/>
    <w:rsid w:val="003156A0"/>
    <w:rsid w:val="00316A11"/>
    <w:rsid w:val="003172DC"/>
    <w:rsid w:val="003175CD"/>
    <w:rsid w:val="003222A1"/>
    <w:rsid w:val="003225ED"/>
    <w:rsid w:val="0032677D"/>
    <w:rsid w:val="003272C6"/>
    <w:rsid w:val="00331A24"/>
    <w:rsid w:val="0033742A"/>
    <w:rsid w:val="00341F88"/>
    <w:rsid w:val="00342AFE"/>
    <w:rsid w:val="003436B9"/>
    <w:rsid w:val="00344318"/>
    <w:rsid w:val="00344B6F"/>
    <w:rsid w:val="00345C76"/>
    <w:rsid w:val="00345F89"/>
    <w:rsid w:val="00346396"/>
    <w:rsid w:val="00351F59"/>
    <w:rsid w:val="00352556"/>
    <w:rsid w:val="003532DA"/>
    <w:rsid w:val="00353BF0"/>
    <w:rsid w:val="0035462D"/>
    <w:rsid w:val="003554DE"/>
    <w:rsid w:val="00357113"/>
    <w:rsid w:val="00357FF7"/>
    <w:rsid w:val="00362714"/>
    <w:rsid w:val="00362A3E"/>
    <w:rsid w:val="003645B7"/>
    <w:rsid w:val="00364DFF"/>
    <w:rsid w:val="003660B5"/>
    <w:rsid w:val="003663F8"/>
    <w:rsid w:val="0036707F"/>
    <w:rsid w:val="00374D16"/>
    <w:rsid w:val="00376406"/>
    <w:rsid w:val="003765B8"/>
    <w:rsid w:val="0037754A"/>
    <w:rsid w:val="0037773B"/>
    <w:rsid w:val="003860F2"/>
    <w:rsid w:val="0038641C"/>
    <w:rsid w:val="00386C8A"/>
    <w:rsid w:val="00386CF8"/>
    <w:rsid w:val="00387372"/>
    <w:rsid w:val="00390C39"/>
    <w:rsid w:val="00394014"/>
    <w:rsid w:val="003A0776"/>
    <w:rsid w:val="003A2B4E"/>
    <w:rsid w:val="003A2E60"/>
    <w:rsid w:val="003A34E6"/>
    <w:rsid w:val="003A5DE3"/>
    <w:rsid w:val="003A5ED7"/>
    <w:rsid w:val="003A66A9"/>
    <w:rsid w:val="003A6D93"/>
    <w:rsid w:val="003A76B3"/>
    <w:rsid w:val="003B2A41"/>
    <w:rsid w:val="003B52C7"/>
    <w:rsid w:val="003B6E75"/>
    <w:rsid w:val="003C02F3"/>
    <w:rsid w:val="003C3971"/>
    <w:rsid w:val="003D5242"/>
    <w:rsid w:val="003D52E3"/>
    <w:rsid w:val="003D548E"/>
    <w:rsid w:val="003D71F2"/>
    <w:rsid w:val="003E0BDE"/>
    <w:rsid w:val="003E1B83"/>
    <w:rsid w:val="003E2797"/>
    <w:rsid w:val="003E3BB2"/>
    <w:rsid w:val="003E5B05"/>
    <w:rsid w:val="003F169C"/>
    <w:rsid w:val="003F3BF5"/>
    <w:rsid w:val="003F6088"/>
    <w:rsid w:val="003F7467"/>
    <w:rsid w:val="004012E1"/>
    <w:rsid w:val="004021E6"/>
    <w:rsid w:val="0040309E"/>
    <w:rsid w:val="00405692"/>
    <w:rsid w:val="004057B6"/>
    <w:rsid w:val="004110F5"/>
    <w:rsid w:val="0041148A"/>
    <w:rsid w:val="004171A7"/>
    <w:rsid w:val="00422542"/>
    <w:rsid w:val="004228BD"/>
    <w:rsid w:val="00423334"/>
    <w:rsid w:val="004277CD"/>
    <w:rsid w:val="00430239"/>
    <w:rsid w:val="00430478"/>
    <w:rsid w:val="00433396"/>
    <w:rsid w:val="004345EC"/>
    <w:rsid w:val="00434E3A"/>
    <w:rsid w:val="004365FF"/>
    <w:rsid w:val="004374BF"/>
    <w:rsid w:val="004406E3"/>
    <w:rsid w:val="004419F7"/>
    <w:rsid w:val="00443B5E"/>
    <w:rsid w:val="00446BA4"/>
    <w:rsid w:val="00452A5F"/>
    <w:rsid w:val="00457756"/>
    <w:rsid w:val="00460979"/>
    <w:rsid w:val="00461F17"/>
    <w:rsid w:val="00462117"/>
    <w:rsid w:val="00462D7B"/>
    <w:rsid w:val="00462FC1"/>
    <w:rsid w:val="00465515"/>
    <w:rsid w:val="00467A44"/>
    <w:rsid w:val="004730D9"/>
    <w:rsid w:val="00476A3B"/>
    <w:rsid w:val="00480C4D"/>
    <w:rsid w:val="004839C3"/>
    <w:rsid w:val="004840C0"/>
    <w:rsid w:val="00484A2B"/>
    <w:rsid w:val="00485558"/>
    <w:rsid w:val="004874C6"/>
    <w:rsid w:val="0049145A"/>
    <w:rsid w:val="004918C5"/>
    <w:rsid w:val="0049209B"/>
    <w:rsid w:val="00495EBA"/>
    <w:rsid w:val="004962A3"/>
    <w:rsid w:val="00497FF8"/>
    <w:rsid w:val="004A0CC3"/>
    <w:rsid w:val="004A2E34"/>
    <w:rsid w:val="004A508A"/>
    <w:rsid w:val="004A56DF"/>
    <w:rsid w:val="004A6B8E"/>
    <w:rsid w:val="004A7B31"/>
    <w:rsid w:val="004B400C"/>
    <w:rsid w:val="004B4F52"/>
    <w:rsid w:val="004C2894"/>
    <w:rsid w:val="004C3347"/>
    <w:rsid w:val="004C5D74"/>
    <w:rsid w:val="004C6803"/>
    <w:rsid w:val="004C6BC0"/>
    <w:rsid w:val="004C6EC4"/>
    <w:rsid w:val="004D10D2"/>
    <w:rsid w:val="004D25E9"/>
    <w:rsid w:val="004D3578"/>
    <w:rsid w:val="004D415F"/>
    <w:rsid w:val="004D49FB"/>
    <w:rsid w:val="004D63C0"/>
    <w:rsid w:val="004E0F8A"/>
    <w:rsid w:val="004E1FAE"/>
    <w:rsid w:val="004E213A"/>
    <w:rsid w:val="004E5B1D"/>
    <w:rsid w:val="004E69AA"/>
    <w:rsid w:val="004F0988"/>
    <w:rsid w:val="004F2240"/>
    <w:rsid w:val="004F2EB1"/>
    <w:rsid w:val="004F3340"/>
    <w:rsid w:val="004F37F0"/>
    <w:rsid w:val="004F501E"/>
    <w:rsid w:val="004F5179"/>
    <w:rsid w:val="004F657E"/>
    <w:rsid w:val="00503595"/>
    <w:rsid w:val="00503896"/>
    <w:rsid w:val="00506705"/>
    <w:rsid w:val="00506D66"/>
    <w:rsid w:val="00514DFF"/>
    <w:rsid w:val="0051607E"/>
    <w:rsid w:val="005202B6"/>
    <w:rsid w:val="0052056B"/>
    <w:rsid w:val="00521727"/>
    <w:rsid w:val="0052310C"/>
    <w:rsid w:val="00523BFB"/>
    <w:rsid w:val="00524AC9"/>
    <w:rsid w:val="00526030"/>
    <w:rsid w:val="005265E1"/>
    <w:rsid w:val="00526EB2"/>
    <w:rsid w:val="005276B3"/>
    <w:rsid w:val="0053035A"/>
    <w:rsid w:val="0053231C"/>
    <w:rsid w:val="00532444"/>
    <w:rsid w:val="005325E4"/>
    <w:rsid w:val="00532794"/>
    <w:rsid w:val="0053363A"/>
    <w:rsid w:val="0053388B"/>
    <w:rsid w:val="00533B21"/>
    <w:rsid w:val="00535773"/>
    <w:rsid w:val="005408AC"/>
    <w:rsid w:val="00543E6C"/>
    <w:rsid w:val="00544255"/>
    <w:rsid w:val="00546EC8"/>
    <w:rsid w:val="005472D7"/>
    <w:rsid w:val="00551386"/>
    <w:rsid w:val="00551551"/>
    <w:rsid w:val="00552307"/>
    <w:rsid w:val="005526A9"/>
    <w:rsid w:val="0055318C"/>
    <w:rsid w:val="00556A2E"/>
    <w:rsid w:val="00560E28"/>
    <w:rsid w:val="0056398B"/>
    <w:rsid w:val="00565087"/>
    <w:rsid w:val="00566FA1"/>
    <w:rsid w:val="00570400"/>
    <w:rsid w:val="005717CA"/>
    <w:rsid w:val="0057451C"/>
    <w:rsid w:val="005749EE"/>
    <w:rsid w:val="00580CBD"/>
    <w:rsid w:val="00581F95"/>
    <w:rsid w:val="005826D4"/>
    <w:rsid w:val="00583DE0"/>
    <w:rsid w:val="00586CA3"/>
    <w:rsid w:val="00591DA1"/>
    <w:rsid w:val="00597B11"/>
    <w:rsid w:val="005A23C4"/>
    <w:rsid w:val="005A2C0F"/>
    <w:rsid w:val="005A4B47"/>
    <w:rsid w:val="005A6867"/>
    <w:rsid w:val="005B000A"/>
    <w:rsid w:val="005B1C71"/>
    <w:rsid w:val="005B22A0"/>
    <w:rsid w:val="005C4247"/>
    <w:rsid w:val="005C62BF"/>
    <w:rsid w:val="005C67FF"/>
    <w:rsid w:val="005C704F"/>
    <w:rsid w:val="005D008B"/>
    <w:rsid w:val="005D0D0B"/>
    <w:rsid w:val="005D0D92"/>
    <w:rsid w:val="005D1AEA"/>
    <w:rsid w:val="005D2E01"/>
    <w:rsid w:val="005D33E2"/>
    <w:rsid w:val="005D6561"/>
    <w:rsid w:val="005D7156"/>
    <w:rsid w:val="005D7526"/>
    <w:rsid w:val="005E2E31"/>
    <w:rsid w:val="005E4962"/>
    <w:rsid w:val="005E4BB2"/>
    <w:rsid w:val="005E621D"/>
    <w:rsid w:val="005E7D45"/>
    <w:rsid w:val="005F1358"/>
    <w:rsid w:val="005F226B"/>
    <w:rsid w:val="005F295C"/>
    <w:rsid w:val="005F3925"/>
    <w:rsid w:val="005F5943"/>
    <w:rsid w:val="005F62EB"/>
    <w:rsid w:val="005F6F83"/>
    <w:rsid w:val="00602384"/>
    <w:rsid w:val="00602AEA"/>
    <w:rsid w:val="006049D7"/>
    <w:rsid w:val="00604B6C"/>
    <w:rsid w:val="00607A0D"/>
    <w:rsid w:val="0061075A"/>
    <w:rsid w:val="00611E6E"/>
    <w:rsid w:val="00613BB4"/>
    <w:rsid w:val="00614FDF"/>
    <w:rsid w:val="0061557F"/>
    <w:rsid w:val="006159E8"/>
    <w:rsid w:val="00617E29"/>
    <w:rsid w:val="006253B8"/>
    <w:rsid w:val="00625452"/>
    <w:rsid w:val="00627A0A"/>
    <w:rsid w:val="00630A0B"/>
    <w:rsid w:val="00632877"/>
    <w:rsid w:val="0063482C"/>
    <w:rsid w:val="0063543D"/>
    <w:rsid w:val="00644602"/>
    <w:rsid w:val="00646FD0"/>
    <w:rsid w:val="00647114"/>
    <w:rsid w:val="00647524"/>
    <w:rsid w:val="00650BB3"/>
    <w:rsid w:val="00651218"/>
    <w:rsid w:val="00652F44"/>
    <w:rsid w:val="006559E0"/>
    <w:rsid w:val="0066569C"/>
    <w:rsid w:val="0067013A"/>
    <w:rsid w:val="00675956"/>
    <w:rsid w:val="00676DF8"/>
    <w:rsid w:val="00682816"/>
    <w:rsid w:val="00683DED"/>
    <w:rsid w:val="006846A4"/>
    <w:rsid w:val="00687518"/>
    <w:rsid w:val="0069362B"/>
    <w:rsid w:val="00694F06"/>
    <w:rsid w:val="0069627A"/>
    <w:rsid w:val="00696335"/>
    <w:rsid w:val="00696741"/>
    <w:rsid w:val="00696AAC"/>
    <w:rsid w:val="006A02CC"/>
    <w:rsid w:val="006A164C"/>
    <w:rsid w:val="006A2C14"/>
    <w:rsid w:val="006A323F"/>
    <w:rsid w:val="006A4037"/>
    <w:rsid w:val="006A46B9"/>
    <w:rsid w:val="006A5597"/>
    <w:rsid w:val="006A738B"/>
    <w:rsid w:val="006A7EF2"/>
    <w:rsid w:val="006B1AFA"/>
    <w:rsid w:val="006B30D0"/>
    <w:rsid w:val="006C21D5"/>
    <w:rsid w:val="006C3D95"/>
    <w:rsid w:val="006C5538"/>
    <w:rsid w:val="006C5BB6"/>
    <w:rsid w:val="006D0173"/>
    <w:rsid w:val="006D021C"/>
    <w:rsid w:val="006D02A7"/>
    <w:rsid w:val="006D180B"/>
    <w:rsid w:val="006D4E0E"/>
    <w:rsid w:val="006D6911"/>
    <w:rsid w:val="006E051B"/>
    <w:rsid w:val="006E4E57"/>
    <w:rsid w:val="006E5C86"/>
    <w:rsid w:val="006E60F3"/>
    <w:rsid w:val="006F2825"/>
    <w:rsid w:val="006F490D"/>
    <w:rsid w:val="006F5F7A"/>
    <w:rsid w:val="00700B79"/>
    <w:rsid w:val="00701083"/>
    <w:rsid w:val="00701116"/>
    <w:rsid w:val="007015FB"/>
    <w:rsid w:val="00701FE6"/>
    <w:rsid w:val="007040BE"/>
    <w:rsid w:val="00705720"/>
    <w:rsid w:val="007059EA"/>
    <w:rsid w:val="00705F59"/>
    <w:rsid w:val="00706485"/>
    <w:rsid w:val="007074FD"/>
    <w:rsid w:val="00711A6A"/>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5350A"/>
    <w:rsid w:val="00763E13"/>
    <w:rsid w:val="00770F84"/>
    <w:rsid w:val="00774DA4"/>
    <w:rsid w:val="00776D8E"/>
    <w:rsid w:val="007803D4"/>
    <w:rsid w:val="00781F0F"/>
    <w:rsid w:val="00782147"/>
    <w:rsid w:val="007824E5"/>
    <w:rsid w:val="00782AA0"/>
    <w:rsid w:val="007846A7"/>
    <w:rsid w:val="00785676"/>
    <w:rsid w:val="00785FFF"/>
    <w:rsid w:val="00792DE0"/>
    <w:rsid w:val="007939F8"/>
    <w:rsid w:val="00793AF8"/>
    <w:rsid w:val="00796A2B"/>
    <w:rsid w:val="007A3C52"/>
    <w:rsid w:val="007A46B6"/>
    <w:rsid w:val="007A6295"/>
    <w:rsid w:val="007B1C49"/>
    <w:rsid w:val="007B2495"/>
    <w:rsid w:val="007B4D2C"/>
    <w:rsid w:val="007B5C71"/>
    <w:rsid w:val="007B600E"/>
    <w:rsid w:val="007B7E8F"/>
    <w:rsid w:val="007D1A35"/>
    <w:rsid w:val="007D1D31"/>
    <w:rsid w:val="007D3979"/>
    <w:rsid w:val="007D5A65"/>
    <w:rsid w:val="007D6FA4"/>
    <w:rsid w:val="007D7CE3"/>
    <w:rsid w:val="007E120F"/>
    <w:rsid w:val="007E1CB8"/>
    <w:rsid w:val="007E24AF"/>
    <w:rsid w:val="007E38E2"/>
    <w:rsid w:val="007E4CA1"/>
    <w:rsid w:val="007E5F02"/>
    <w:rsid w:val="007E61D0"/>
    <w:rsid w:val="007E6F3D"/>
    <w:rsid w:val="007F060A"/>
    <w:rsid w:val="007F0F4A"/>
    <w:rsid w:val="007F1406"/>
    <w:rsid w:val="007F49AE"/>
    <w:rsid w:val="007F4CAD"/>
    <w:rsid w:val="007F4F08"/>
    <w:rsid w:val="007F5C32"/>
    <w:rsid w:val="007F6374"/>
    <w:rsid w:val="007F687A"/>
    <w:rsid w:val="00802731"/>
    <w:rsid w:val="008028A4"/>
    <w:rsid w:val="00805F74"/>
    <w:rsid w:val="00806C6D"/>
    <w:rsid w:val="008101E4"/>
    <w:rsid w:val="008176F4"/>
    <w:rsid w:val="00821AF2"/>
    <w:rsid w:val="00822172"/>
    <w:rsid w:val="008262E5"/>
    <w:rsid w:val="0083021D"/>
    <w:rsid w:val="00830747"/>
    <w:rsid w:val="0083100A"/>
    <w:rsid w:val="0083471D"/>
    <w:rsid w:val="00835354"/>
    <w:rsid w:val="00835E49"/>
    <w:rsid w:val="00836731"/>
    <w:rsid w:val="00837533"/>
    <w:rsid w:val="008418C3"/>
    <w:rsid w:val="008418D0"/>
    <w:rsid w:val="00847768"/>
    <w:rsid w:val="008528B7"/>
    <w:rsid w:val="00852EDF"/>
    <w:rsid w:val="0085446A"/>
    <w:rsid w:val="00855AB0"/>
    <w:rsid w:val="0086323A"/>
    <w:rsid w:val="008635DF"/>
    <w:rsid w:val="00864000"/>
    <w:rsid w:val="00864DD3"/>
    <w:rsid w:val="00864FA4"/>
    <w:rsid w:val="00866EA8"/>
    <w:rsid w:val="00872A01"/>
    <w:rsid w:val="00873873"/>
    <w:rsid w:val="008740BA"/>
    <w:rsid w:val="008768CA"/>
    <w:rsid w:val="00880049"/>
    <w:rsid w:val="00881487"/>
    <w:rsid w:val="00882968"/>
    <w:rsid w:val="00883210"/>
    <w:rsid w:val="00883B04"/>
    <w:rsid w:val="00885334"/>
    <w:rsid w:val="00886EFF"/>
    <w:rsid w:val="008963F0"/>
    <w:rsid w:val="008A17E0"/>
    <w:rsid w:val="008A2E42"/>
    <w:rsid w:val="008A38F7"/>
    <w:rsid w:val="008A3E58"/>
    <w:rsid w:val="008A3F70"/>
    <w:rsid w:val="008A6A51"/>
    <w:rsid w:val="008A6EC5"/>
    <w:rsid w:val="008B2D49"/>
    <w:rsid w:val="008B3AE0"/>
    <w:rsid w:val="008B5666"/>
    <w:rsid w:val="008C0B2C"/>
    <w:rsid w:val="008C21C5"/>
    <w:rsid w:val="008C2CFD"/>
    <w:rsid w:val="008C3188"/>
    <w:rsid w:val="008C384C"/>
    <w:rsid w:val="008D434B"/>
    <w:rsid w:val="008D7219"/>
    <w:rsid w:val="008E066E"/>
    <w:rsid w:val="008E121F"/>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0F5E"/>
    <w:rsid w:val="0092327A"/>
    <w:rsid w:val="009232FB"/>
    <w:rsid w:val="00930C97"/>
    <w:rsid w:val="00931FCB"/>
    <w:rsid w:val="00934248"/>
    <w:rsid w:val="00934D2F"/>
    <w:rsid w:val="00935A66"/>
    <w:rsid w:val="00936771"/>
    <w:rsid w:val="00937280"/>
    <w:rsid w:val="009400AC"/>
    <w:rsid w:val="00942EC2"/>
    <w:rsid w:val="00943A14"/>
    <w:rsid w:val="0094555C"/>
    <w:rsid w:val="00945ED3"/>
    <w:rsid w:val="00946386"/>
    <w:rsid w:val="00952526"/>
    <w:rsid w:val="00953449"/>
    <w:rsid w:val="0095387D"/>
    <w:rsid w:val="00954768"/>
    <w:rsid w:val="00954CE5"/>
    <w:rsid w:val="0095542B"/>
    <w:rsid w:val="0095760F"/>
    <w:rsid w:val="009611D5"/>
    <w:rsid w:val="00964F1F"/>
    <w:rsid w:val="00966551"/>
    <w:rsid w:val="00975261"/>
    <w:rsid w:val="00975FB5"/>
    <w:rsid w:val="00976312"/>
    <w:rsid w:val="00976A99"/>
    <w:rsid w:val="00980727"/>
    <w:rsid w:val="00981062"/>
    <w:rsid w:val="0098140B"/>
    <w:rsid w:val="00982ED2"/>
    <w:rsid w:val="00985478"/>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B61B5"/>
    <w:rsid w:val="009B7CF0"/>
    <w:rsid w:val="009D1E74"/>
    <w:rsid w:val="009D401A"/>
    <w:rsid w:val="009D631A"/>
    <w:rsid w:val="009D716E"/>
    <w:rsid w:val="009E213A"/>
    <w:rsid w:val="009E228F"/>
    <w:rsid w:val="009E3DD2"/>
    <w:rsid w:val="009F37B7"/>
    <w:rsid w:val="009F69A1"/>
    <w:rsid w:val="00A00528"/>
    <w:rsid w:val="00A00763"/>
    <w:rsid w:val="00A04D43"/>
    <w:rsid w:val="00A10F02"/>
    <w:rsid w:val="00A118FB"/>
    <w:rsid w:val="00A11B67"/>
    <w:rsid w:val="00A13074"/>
    <w:rsid w:val="00A13D70"/>
    <w:rsid w:val="00A164B4"/>
    <w:rsid w:val="00A20B26"/>
    <w:rsid w:val="00A21E84"/>
    <w:rsid w:val="00A240EC"/>
    <w:rsid w:val="00A245B2"/>
    <w:rsid w:val="00A24724"/>
    <w:rsid w:val="00A25296"/>
    <w:rsid w:val="00A26927"/>
    <w:rsid w:val="00A26956"/>
    <w:rsid w:val="00A26EBA"/>
    <w:rsid w:val="00A27486"/>
    <w:rsid w:val="00A305BB"/>
    <w:rsid w:val="00A343D7"/>
    <w:rsid w:val="00A35F38"/>
    <w:rsid w:val="00A36519"/>
    <w:rsid w:val="00A37D7D"/>
    <w:rsid w:val="00A40126"/>
    <w:rsid w:val="00A42238"/>
    <w:rsid w:val="00A42E30"/>
    <w:rsid w:val="00A43B43"/>
    <w:rsid w:val="00A46E11"/>
    <w:rsid w:val="00A51E0C"/>
    <w:rsid w:val="00A53724"/>
    <w:rsid w:val="00A53FB4"/>
    <w:rsid w:val="00A56066"/>
    <w:rsid w:val="00A57FE2"/>
    <w:rsid w:val="00A6418A"/>
    <w:rsid w:val="00A64756"/>
    <w:rsid w:val="00A667C0"/>
    <w:rsid w:val="00A67631"/>
    <w:rsid w:val="00A711C2"/>
    <w:rsid w:val="00A72ACC"/>
    <w:rsid w:val="00A73129"/>
    <w:rsid w:val="00A75B68"/>
    <w:rsid w:val="00A76E1D"/>
    <w:rsid w:val="00A77836"/>
    <w:rsid w:val="00A82346"/>
    <w:rsid w:val="00A84E06"/>
    <w:rsid w:val="00A90641"/>
    <w:rsid w:val="00A92273"/>
    <w:rsid w:val="00A92BA1"/>
    <w:rsid w:val="00A92BFF"/>
    <w:rsid w:val="00A940EF"/>
    <w:rsid w:val="00A9500C"/>
    <w:rsid w:val="00A97534"/>
    <w:rsid w:val="00A97758"/>
    <w:rsid w:val="00AA15DA"/>
    <w:rsid w:val="00AA1E39"/>
    <w:rsid w:val="00AA2DE8"/>
    <w:rsid w:val="00AA2F67"/>
    <w:rsid w:val="00AA2FE1"/>
    <w:rsid w:val="00AA4D1B"/>
    <w:rsid w:val="00AB0AD2"/>
    <w:rsid w:val="00AB157D"/>
    <w:rsid w:val="00AB31E2"/>
    <w:rsid w:val="00AC1091"/>
    <w:rsid w:val="00AC4CD8"/>
    <w:rsid w:val="00AC6BC6"/>
    <w:rsid w:val="00AC6DE1"/>
    <w:rsid w:val="00AD039F"/>
    <w:rsid w:val="00AD2276"/>
    <w:rsid w:val="00AD43C7"/>
    <w:rsid w:val="00AD593B"/>
    <w:rsid w:val="00AD76C5"/>
    <w:rsid w:val="00AE0882"/>
    <w:rsid w:val="00AE2BBF"/>
    <w:rsid w:val="00AE4148"/>
    <w:rsid w:val="00AE65E2"/>
    <w:rsid w:val="00AF4827"/>
    <w:rsid w:val="00AF4D56"/>
    <w:rsid w:val="00AF57FF"/>
    <w:rsid w:val="00AF7185"/>
    <w:rsid w:val="00AF7B19"/>
    <w:rsid w:val="00B01FB6"/>
    <w:rsid w:val="00B12F64"/>
    <w:rsid w:val="00B15449"/>
    <w:rsid w:val="00B203B0"/>
    <w:rsid w:val="00B24B03"/>
    <w:rsid w:val="00B26AD2"/>
    <w:rsid w:val="00B271FA"/>
    <w:rsid w:val="00B3024F"/>
    <w:rsid w:val="00B30C85"/>
    <w:rsid w:val="00B332E7"/>
    <w:rsid w:val="00B339B8"/>
    <w:rsid w:val="00B413A1"/>
    <w:rsid w:val="00B4304E"/>
    <w:rsid w:val="00B47018"/>
    <w:rsid w:val="00B4799F"/>
    <w:rsid w:val="00B5086C"/>
    <w:rsid w:val="00B5702C"/>
    <w:rsid w:val="00B609D3"/>
    <w:rsid w:val="00B614E6"/>
    <w:rsid w:val="00B628A9"/>
    <w:rsid w:val="00B7151B"/>
    <w:rsid w:val="00B73A47"/>
    <w:rsid w:val="00B74CF7"/>
    <w:rsid w:val="00B767CD"/>
    <w:rsid w:val="00B7697F"/>
    <w:rsid w:val="00B81D4F"/>
    <w:rsid w:val="00B81D82"/>
    <w:rsid w:val="00B83424"/>
    <w:rsid w:val="00B84ACF"/>
    <w:rsid w:val="00B84BB4"/>
    <w:rsid w:val="00B85B6A"/>
    <w:rsid w:val="00B8660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0236"/>
    <w:rsid w:val="00BE13ED"/>
    <w:rsid w:val="00BE247B"/>
    <w:rsid w:val="00BE3255"/>
    <w:rsid w:val="00BE3B52"/>
    <w:rsid w:val="00BE4729"/>
    <w:rsid w:val="00BE60F8"/>
    <w:rsid w:val="00BE6EF8"/>
    <w:rsid w:val="00BE7BDE"/>
    <w:rsid w:val="00BF095B"/>
    <w:rsid w:val="00BF128E"/>
    <w:rsid w:val="00BF13A6"/>
    <w:rsid w:val="00BF1AF3"/>
    <w:rsid w:val="00BF2097"/>
    <w:rsid w:val="00BF20ED"/>
    <w:rsid w:val="00BF3379"/>
    <w:rsid w:val="00BF4888"/>
    <w:rsid w:val="00BF58C0"/>
    <w:rsid w:val="00BF6149"/>
    <w:rsid w:val="00BF61DF"/>
    <w:rsid w:val="00BF62B9"/>
    <w:rsid w:val="00BF66D8"/>
    <w:rsid w:val="00C03235"/>
    <w:rsid w:val="00C034BE"/>
    <w:rsid w:val="00C06035"/>
    <w:rsid w:val="00C074DD"/>
    <w:rsid w:val="00C079EB"/>
    <w:rsid w:val="00C10D55"/>
    <w:rsid w:val="00C113D8"/>
    <w:rsid w:val="00C1201A"/>
    <w:rsid w:val="00C1496A"/>
    <w:rsid w:val="00C16A94"/>
    <w:rsid w:val="00C17830"/>
    <w:rsid w:val="00C23C36"/>
    <w:rsid w:val="00C27FB2"/>
    <w:rsid w:val="00C302B6"/>
    <w:rsid w:val="00C31963"/>
    <w:rsid w:val="00C32377"/>
    <w:rsid w:val="00C328A7"/>
    <w:rsid w:val="00C33079"/>
    <w:rsid w:val="00C35E29"/>
    <w:rsid w:val="00C36137"/>
    <w:rsid w:val="00C41BAC"/>
    <w:rsid w:val="00C422E2"/>
    <w:rsid w:val="00C42760"/>
    <w:rsid w:val="00C42F8E"/>
    <w:rsid w:val="00C45231"/>
    <w:rsid w:val="00C46B45"/>
    <w:rsid w:val="00C47292"/>
    <w:rsid w:val="00C47692"/>
    <w:rsid w:val="00C51741"/>
    <w:rsid w:val="00C537C0"/>
    <w:rsid w:val="00C53AF5"/>
    <w:rsid w:val="00C56B1E"/>
    <w:rsid w:val="00C607B0"/>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7629F"/>
    <w:rsid w:val="00C80F1D"/>
    <w:rsid w:val="00C847A8"/>
    <w:rsid w:val="00C8577C"/>
    <w:rsid w:val="00C85882"/>
    <w:rsid w:val="00C85ACB"/>
    <w:rsid w:val="00C86E59"/>
    <w:rsid w:val="00C93F40"/>
    <w:rsid w:val="00C94035"/>
    <w:rsid w:val="00C9406F"/>
    <w:rsid w:val="00C97F12"/>
    <w:rsid w:val="00CA3D0C"/>
    <w:rsid w:val="00CA5DA1"/>
    <w:rsid w:val="00CB1767"/>
    <w:rsid w:val="00CB4CBA"/>
    <w:rsid w:val="00CB534F"/>
    <w:rsid w:val="00CB5692"/>
    <w:rsid w:val="00CB7B43"/>
    <w:rsid w:val="00CC4121"/>
    <w:rsid w:val="00CC663B"/>
    <w:rsid w:val="00CD0B6C"/>
    <w:rsid w:val="00CD2E6A"/>
    <w:rsid w:val="00CD53AA"/>
    <w:rsid w:val="00CD6652"/>
    <w:rsid w:val="00CD7DED"/>
    <w:rsid w:val="00CE17F2"/>
    <w:rsid w:val="00CE3306"/>
    <w:rsid w:val="00CE7ECD"/>
    <w:rsid w:val="00CF05E0"/>
    <w:rsid w:val="00CF0950"/>
    <w:rsid w:val="00CF0BDD"/>
    <w:rsid w:val="00CF2A0A"/>
    <w:rsid w:val="00CF662C"/>
    <w:rsid w:val="00D0320D"/>
    <w:rsid w:val="00D05B21"/>
    <w:rsid w:val="00D07682"/>
    <w:rsid w:val="00D16ACE"/>
    <w:rsid w:val="00D17410"/>
    <w:rsid w:val="00D17838"/>
    <w:rsid w:val="00D2092F"/>
    <w:rsid w:val="00D2331B"/>
    <w:rsid w:val="00D237CC"/>
    <w:rsid w:val="00D24993"/>
    <w:rsid w:val="00D2570D"/>
    <w:rsid w:val="00D2656A"/>
    <w:rsid w:val="00D33A9D"/>
    <w:rsid w:val="00D33D26"/>
    <w:rsid w:val="00D34B20"/>
    <w:rsid w:val="00D354FC"/>
    <w:rsid w:val="00D355E6"/>
    <w:rsid w:val="00D35F6F"/>
    <w:rsid w:val="00D37210"/>
    <w:rsid w:val="00D40EB5"/>
    <w:rsid w:val="00D42ED2"/>
    <w:rsid w:val="00D45EA7"/>
    <w:rsid w:val="00D46B4A"/>
    <w:rsid w:val="00D46CD4"/>
    <w:rsid w:val="00D47056"/>
    <w:rsid w:val="00D5026F"/>
    <w:rsid w:val="00D50BDF"/>
    <w:rsid w:val="00D53E8B"/>
    <w:rsid w:val="00D53FA6"/>
    <w:rsid w:val="00D55DCB"/>
    <w:rsid w:val="00D57602"/>
    <w:rsid w:val="00D57972"/>
    <w:rsid w:val="00D622A7"/>
    <w:rsid w:val="00D62863"/>
    <w:rsid w:val="00D65092"/>
    <w:rsid w:val="00D675A9"/>
    <w:rsid w:val="00D721C2"/>
    <w:rsid w:val="00D73226"/>
    <w:rsid w:val="00D738D6"/>
    <w:rsid w:val="00D7402B"/>
    <w:rsid w:val="00D75049"/>
    <w:rsid w:val="00D75446"/>
    <w:rsid w:val="00D755EB"/>
    <w:rsid w:val="00D757D7"/>
    <w:rsid w:val="00D76048"/>
    <w:rsid w:val="00D762EB"/>
    <w:rsid w:val="00D770C1"/>
    <w:rsid w:val="00D775FF"/>
    <w:rsid w:val="00D80041"/>
    <w:rsid w:val="00D819C1"/>
    <w:rsid w:val="00D84DF3"/>
    <w:rsid w:val="00D86802"/>
    <w:rsid w:val="00D87E00"/>
    <w:rsid w:val="00D9134D"/>
    <w:rsid w:val="00D92565"/>
    <w:rsid w:val="00D935EE"/>
    <w:rsid w:val="00D95FCF"/>
    <w:rsid w:val="00D967A1"/>
    <w:rsid w:val="00D97181"/>
    <w:rsid w:val="00DA0403"/>
    <w:rsid w:val="00DA5D05"/>
    <w:rsid w:val="00DA6477"/>
    <w:rsid w:val="00DA6557"/>
    <w:rsid w:val="00DA7A03"/>
    <w:rsid w:val="00DB128C"/>
    <w:rsid w:val="00DB1818"/>
    <w:rsid w:val="00DB354C"/>
    <w:rsid w:val="00DB362E"/>
    <w:rsid w:val="00DB5210"/>
    <w:rsid w:val="00DB7899"/>
    <w:rsid w:val="00DC1B17"/>
    <w:rsid w:val="00DC309B"/>
    <w:rsid w:val="00DC42BE"/>
    <w:rsid w:val="00DC4DA2"/>
    <w:rsid w:val="00DC61F1"/>
    <w:rsid w:val="00DD4C17"/>
    <w:rsid w:val="00DD4D71"/>
    <w:rsid w:val="00DD5AD3"/>
    <w:rsid w:val="00DD74A5"/>
    <w:rsid w:val="00DD7573"/>
    <w:rsid w:val="00DE0F59"/>
    <w:rsid w:val="00DE13B7"/>
    <w:rsid w:val="00DF1837"/>
    <w:rsid w:val="00DF2B1F"/>
    <w:rsid w:val="00DF62CD"/>
    <w:rsid w:val="00DF6607"/>
    <w:rsid w:val="00DF769E"/>
    <w:rsid w:val="00E01EDF"/>
    <w:rsid w:val="00E04A4C"/>
    <w:rsid w:val="00E04A70"/>
    <w:rsid w:val="00E06B2D"/>
    <w:rsid w:val="00E10564"/>
    <w:rsid w:val="00E10690"/>
    <w:rsid w:val="00E1641C"/>
    <w:rsid w:val="00E16509"/>
    <w:rsid w:val="00E17049"/>
    <w:rsid w:val="00E21EC2"/>
    <w:rsid w:val="00E276FF"/>
    <w:rsid w:val="00E27B82"/>
    <w:rsid w:val="00E3391E"/>
    <w:rsid w:val="00E35ED1"/>
    <w:rsid w:val="00E37004"/>
    <w:rsid w:val="00E378FD"/>
    <w:rsid w:val="00E40FE5"/>
    <w:rsid w:val="00E44582"/>
    <w:rsid w:val="00E47839"/>
    <w:rsid w:val="00E5034A"/>
    <w:rsid w:val="00E55E46"/>
    <w:rsid w:val="00E62001"/>
    <w:rsid w:val="00E626BD"/>
    <w:rsid w:val="00E62A95"/>
    <w:rsid w:val="00E6479E"/>
    <w:rsid w:val="00E71E36"/>
    <w:rsid w:val="00E77340"/>
    <w:rsid w:val="00E77345"/>
    <w:rsid w:val="00E77645"/>
    <w:rsid w:val="00E81DD9"/>
    <w:rsid w:val="00E82166"/>
    <w:rsid w:val="00E8219B"/>
    <w:rsid w:val="00E86CA9"/>
    <w:rsid w:val="00E870EB"/>
    <w:rsid w:val="00E946E1"/>
    <w:rsid w:val="00E965D3"/>
    <w:rsid w:val="00E96AFE"/>
    <w:rsid w:val="00E974BF"/>
    <w:rsid w:val="00EA15B0"/>
    <w:rsid w:val="00EA2265"/>
    <w:rsid w:val="00EA35CE"/>
    <w:rsid w:val="00EA3F47"/>
    <w:rsid w:val="00EA4926"/>
    <w:rsid w:val="00EA5D33"/>
    <w:rsid w:val="00EA5EA7"/>
    <w:rsid w:val="00EA63DC"/>
    <w:rsid w:val="00EA673C"/>
    <w:rsid w:val="00EB07F3"/>
    <w:rsid w:val="00EB3DFA"/>
    <w:rsid w:val="00EB514D"/>
    <w:rsid w:val="00EB5310"/>
    <w:rsid w:val="00EC4A25"/>
    <w:rsid w:val="00ED0444"/>
    <w:rsid w:val="00ED3554"/>
    <w:rsid w:val="00ED3C85"/>
    <w:rsid w:val="00ED5D38"/>
    <w:rsid w:val="00EE03E3"/>
    <w:rsid w:val="00EE08D5"/>
    <w:rsid w:val="00EE5713"/>
    <w:rsid w:val="00EE57CF"/>
    <w:rsid w:val="00EE5E37"/>
    <w:rsid w:val="00EE6763"/>
    <w:rsid w:val="00EF0916"/>
    <w:rsid w:val="00EF1BD6"/>
    <w:rsid w:val="00F01584"/>
    <w:rsid w:val="00F025A2"/>
    <w:rsid w:val="00F02DAC"/>
    <w:rsid w:val="00F04712"/>
    <w:rsid w:val="00F13360"/>
    <w:rsid w:val="00F153BF"/>
    <w:rsid w:val="00F2066A"/>
    <w:rsid w:val="00F22EC7"/>
    <w:rsid w:val="00F231F2"/>
    <w:rsid w:val="00F27450"/>
    <w:rsid w:val="00F30C5C"/>
    <w:rsid w:val="00F325C8"/>
    <w:rsid w:val="00F32FB5"/>
    <w:rsid w:val="00F339AB"/>
    <w:rsid w:val="00F3557A"/>
    <w:rsid w:val="00F408E6"/>
    <w:rsid w:val="00F454A6"/>
    <w:rsid w:val="00F45A39"/>
    <w:rsid w:val="00F479E8"/>
    <w:rsid w:val="00F47A7F"/>
    <w:rsid w:val="00F500E3"/>
    <w:rsid w:val="00F51940"/>
    <w:rsid w:val="00F526EB"/>
    <w:rsid w:val="00F5285D"/>
    <w:rsid w:val="00F53E62"/>
    <w:rsid w:val="00F53EF8"/>
    <w:rsid w:val="00F570AB"/>
    <w:rsid w:val="00F62C82"/>
    <w:rsid w:val="00F64610"/>
    <w:rsid w:val="00F65319"/>
    <w:rsid w:val="00F653B8"/>
    <w:rsid w:val="00F66259"/>
    <w:rsid w:val="00F6735A"/>
    <w:rsid w:val="00F67809"/>
    <w:rsid w:val="00F71FE5"/>
    <w:rsid w:val="00F72C2A"/>
    <w:rsid w:val="00F759AD"/>
    <w:rsid w:val="00F75DFB"/>
    <w:rsid w:val="00F777E6"/>
    <w:rsid w:val="00F83302"/>
    <w:rsid w:val="00F8438A"/>
    <w:rsid w:val="00F9008D"/>
    <w:rsid w:val="00F92D89"/>
    <w:rsid w:val="00F93C96"/>
    <w:rsid w:val="00F97287"/>
    <w:rsid w:val="00FA1263"/>
    <w:rsid w:val="00FA1266"/>
    <w:rsid w:val="00FA1EDB"/>
    <w:rsid w:val="00FA1F46"/>
    <w:rsid w:val="00FA3707"/>
    <w:rsid w:val="00FA3932"/>
    <w:rsid w:val="00FB03AB"/>
    <w:rsid w:val="00FB1DBB"/>
    <w:rsid w:val="00FB492A"/>
    <w:rsid w:val="00FB4B0D"/>
    <w:rsid w:val="00FB4E42"/>
    <w:rsid w:val="00FB78F4"/>
    <w:rsid w:val="00FC0B51"/>
    <w:rsid w:val="00FC1192"/>
    <w:rsid w:val="00FC3855"/>
    <w:rsid w:val="00FC701E"/>
    <w:rsid w:val="00FC7570"/>
    <w:rsid w:val="00FC7571"/>
    <w:rsid w:val="00FD34F5"/>
    <w:rsid w:val="00FD7C63"/>
    <w:rsid w:val="00FD7E15"/>
    <w:rsid w:val="00FE142F"/>
    <w:rsid w:val="00FE4F62"/>
    <w:rsid w:val="00FE5955"/>
    <w:rsid w:val="00FE5CB5"/>
    <w:rsid w:val="00FF0ACB"/>
    <w:rsid w:val="00FF3BA2"/>
    <w:rsid w:val="00FF499A"/>
    <w:rsid w:val="00FF5A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caption" w:semiHidden="1" w:unhideWhenUsed="1" w:qFormat="1"/>
    <w:lsdException w:name="annotation reference" w:uiPriority="99"/>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aliases w:val="Table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uiPriority w:val="99"/>
    <w:rsid w:val="00E96AFE"/>
    <w:rPr>
      <w:sz w:val="16"/>
      <w:szCs w:val="16"/>
    </w:rPr>
  </w:style>
  <w:style w:type="paragraph" w:styleId="ab">
    <w:name w:val="annotation text"/>
    <w:basedOn w:val="a0"/>
    <w:link w:val="Char2"/>
    <w:uiPriority w:val="99"/>
    <w:qFormat/>
    <w:rsid w:val="00E96AFE"/>
  </w:style>
  <w:style w:type="character" w:customStyle="1" w:styleId="Char2">
    <w:name w:val="批注文字 Char"/>
    <w:basedOn w:val="a1"/>
    <w:link w:val="ab"/>
    <w:uiPriority w:val="99"/>
    <w:qFormat/>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 w:type="table" w:customStyle="1" w:styleId="TableGrid1">
    <w:name w:val="TableGrid1"/>
    <w:basedOn w:val="a2"/>
    <w:next w:val="a7"/>
    <w:qFormat/>
    <w:rsid w:val="002C1CEE"/>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1008409">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1013423">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05570631">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4072488">
      <w:bodyDiv w:val="1"/>
      <w:marLeft w:val="0"/>
      <w:marRight w:val="0"/>
      <w:marTop w:val="0"/>
      <w:marBottom w:val="0"/>
      <w:divBdr>
        <w:top w:val="none" w:sz="0" w:space="0" w:color="auto"/>
        <w:left w:val="none" w:sz="0" w:space="0" w:color="auto"/>
        <w:bottom w:val="none" w:sz="0" w:space="0" w:color="auto"/>
        <w:right w:val="none" w:sz="0" w:space="0" w:color="auto"/>
      </w:divBdr>
    </w:div>
    <w:div w:id="856382514">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26671084">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37976570">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69720412">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19257684">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2854711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CC030-AF62-4088-AB33-21533E98E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6</Pages>
  <Words>2013</Words>
  <Characters>11475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10</cp:revision>
  <cp:lastPrinted>2019-02-25T13:05:00Z</cp:lastPrinted>
  <dcterms:created xsi:type="dcterms:W3CDTF">2023-08-02T02:41:00Z</dcterms:created>
  <dcterms:modified xsi:type="dcterms:W3CDTF">2023-08-11T09:00:00Z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(3)r0yDDAS9MJJQXUnqygsRa/4RYaswAAl8eJyblt73AK2lHPoJT2frUMsUDRLP/P7AvufQdGav
OBvjYS/InaVw0LP2Fe9TWNQ3Gvz6bJHAACF03GyHoLYn8CQVwTq8WLIB24W2nbDczcAJIegI
zSwLkKPO/sA5csDrPy3PatZvNCrRKjdH9a69uobXJluKoVLmOw7KcD+V7uOAwl1BYdrK5jWp
D6GVsysW8dG8SuqdoH</vt:lpwstr>
  </property>
  <property fmtid="{D5CDD505-2E9C-101B-9397-08002B2CF9AE}" pid="3" name="_2015_ms_pID_7253431">
    <vt:lpwstr>XNAWOtIkKYl0ASaMSok+vzDXp1872w7NcOQ/arg1L5DNqaXiscq2iV
oDSkNZvIRczRJlqIlAgVffzCjmYhd2JoxicesBSmN/Mo8mYe/W5PItGsJdRSXWBR+I1g26Qe
EnBc9UBscmUprwhBLCd0abaqIFX9shAlDbfbXrPLZDT1km+3B2GvmQzdw2yLmY1uQO7bMxrj
nTIcPCpQHUw5qh3V5L3KIFLA5CN25M33aRd2</vt:lpwstr>
  </property>
  <property fmtid="{D5CDD505-2E9C-101B-9397-08002B2CF9AE}" pid="4" name="_2015_ms_pID_7253432">
    <vt:lpwstr>Tg==</vt:lpwstr>
  </property>
</Properties>
</file>